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5BCB3933" w:rsidR="00F110CD" w:rsidRPr="00482EA2" w:rsidRDefault="00F110CD" w:rsidP="00482EA2">
      <w:pPr>
        <w:pStyle w:val="Header"/>
        <w:tabs>
          <w:tab w:val="right" w:pos="9639"/>
        </w:tabs>
        <w:jc w:val="right"/>
        <w:rPr>
          <w:noProof w:val="0"/>
          <w:sz w:val="24"/>
          <w:szCs w:val="24"/>
        </w:rPr>
      </w:pPr>
      <w:bookmarkStart w:id="0" w:name="_Hlk46839087"/>
      <w:r w:rsidRPr="004638D9">
        <w:rPr>
          <w:noProof w:val="0"/>
          <w:sz w:val="24"/>
          <w:szCs w:val="24"/>
        </w:rPr>
        <w:t>3GPP TSG RA</w:t>
      </w:r>
      <w:r w:rsidR="00BA1872" w:rsidRPr="004638D9">
        <w:rPr>
          <w:noProof w:val="0"/>
          <w:sz w:val="24"/>
          <w:szCs w:val="24"/>
        </w:rPr>
        <w:t>N WG</w:t>
      </w:r>
      <w:r w:rsidR="00B94836">
        <w:rPr>
          <w:noProof w:val="0"/>
          <w:sz w:val="24"/>
          <w:szCs w:val="24"/>
        </w:rPr>
        <w:t>4</w:t>
      </w:r>
      <w:r w:rsidR="00B65452" w:rsidRPr="004638D9">
        <w:rPr>
          <w:noProof w:val="0"/>
          <w:sz w:val="24"/>
          <w:szCs w:val="24"/>
        </w:rPr>
        <w:t>#</w:t>
      </w:r>
      <w:r w:rsidR="00B94836">
        <w:rPr>
          <w:noProof w:val="0"/>
          <w:sz w:val="24"/>
          <w:szCs w:val="24"/>
        </w:rPr>
        <w:t>96</w:t>
      </w:r>
      <w:r w:rsidR="00C212D9" w:rsidRPr="004638D9">
        <w:rPr>
          <w:noProof w:val="0"/>
          <w:sz w:val="24"/>
          <w:szCs w:val="24"/>
        </w:rPr>
        <w:t>-e</w:t>
      </w:r>
      <w:r w:rsidR="001348FE" w:rsidRPr="00482EA2">
        <w:rPr>
          <w:bCs/>
          <w:noProof w:val="0"/>
          <w:sz w:val="24"/>
          <w:szCs w:val="24"/>
        </w:rPr>
        <w:tab/>
      </w:r>
      <w:r w:rsidR="00BA1872" w:rsidRPr="0078014A">
        <w:rPr>
          <w:noProof w:val="0"/>
          <w:sz w:val="24"/>
          <w:szCs w:val="24"/>
        </w:rPr>
        <w:t>R</w:t>
      </w:r>
      <w:r w:rsidR="00B94836" w:rsidRPr="0078014A">
        <w:rPr>
          <w:noProof w:val="0"/>
          <w:sz w:val="24"/>
          <w:szCs w:val="24"/>
        </w:rPr>
        <w:t>4</w:t>
      </w:r>
      <w:r w:rsidR="00BA1872" w:rsidRPr="0078014A">
        <w:rPr>
          <w:noProof w:val="0"/>
          <w:sz w:val="24"/>
          <w:szCs w:val="24"/>
        </w:rPr>
        <w:t>-</w:t>
      </w:r>
      <w:r w:rsidR="00C70716" w:rsidRPr="0078014A">
        <w:rPr>
          <w:noProof w:val="0"/>
          <w:sz w:val="24"/>
          <w:szCs w:val="24"/>
        </w:rPr>
        <w:t>20</w:t>
      </w:r>
      <w:r w:rsidR="0078014A" w:rsidRPr="0078014A">
        <w:rPr>
          <w:noProof w:val="0"/>
          <w:sz w:val="24"/>
          <w:szCs w:val="24"/>
        </w:rPr>
        <w:t>10722</w:t>
      </w:r>
    </w:p>
    <w:p w14:paraId="5F23736F" w14:textId="5B718578" w:rsidR="006105B7" w:rsidRPr="00482EA2" w:rsidRDefault="00965836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</w:t>
      </w:r>
      <w:r w:rsidR="006105B7" w:rsidRPr="00482EA2">
        <w:rPr>
          <w:bCs/>
          <w:noProof w:val="0"/>
          <w:sz w:val="24"/>
          <w:szCs w:val="24"/>
        </w:rPr>
        <w:t xml:space="preserve">eeting, </w:t>
      </w:r>
      <w:r>
        <w:rPr>
          <w:bCs/>
          <w:noProof w:val="0"/>
          <w:sz w:val="24"/>
          <w:szCs w:val="24"/>
        </w:rPr>
        <w:t>August</w:t>
      </w:r>
      <w:r w:rsidR="006105B7" w:rsidRPr="00482EA2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17</w:t>
      </w:r>
      <w:r w:rsidR="006105B7" w:rsidRPr="00482EA2">
        <w:rPr>
          <w:bCs/>
          <w:noProof w:val="0"/>
          <w:sz w:val="24"/>
          <w:szCs w:val="24"/>
        </w:rPr>
        <w:t xml:space="preserve">th – </w:t>
      </w:r>
      <w:r>
        <w:rPr>
          <w:bCs/>
          <w:noProof w:val="0"/>
          <w:sz w:val="24"/>
          <w:szCs w:val="24"/>
        </w:rPr>
        <w:t>28</w:t>
      </w:r>
      <w:r w:rsidR="006105B7" w:rsidRPr="00482EA2">
        <w:rPr>
          <w:bCs/>
          <w:noProof w:val="0"/>
          <w:sz w:val="24"/>
          <w:szCs w:val="24"/>
        </w:rPr>
        <w:t xml:space="preserve">th, </w:t>
      </w:r>
      <w:r w:rsidR="00BA1872" w:rsidRPr="00482EA2" w:rsidDel="006105B7">
        <w:rPr>
          <w:bCs/>
          <w:noProof w:val="0"/>
          <w:sz w:val="24"/>
          <w:szCs w:val="24"/>
        </w:rPr>
        <w:t>20</w:t>
      </w:r>
      <w:r w:rsidR="00191E79" w:rsidRPr="00482EA2" w:rsidDel="006105B7">
        <w:rPr>
          <w:bCs/>
          <w:noProof w:val="0"/>
          <w:sz w:val="24"/>
          <w:szCs w:val="24"/>
        </w:rPr>
        <w:t>20</w:t>
      </w:r>
    </w:p>
    <w:bookmarkEnd w:id="0"/>
    <w:p w14:paraId="2CFE1919" w14:textId="77777777" w:rsidR="00850D96" w:rsidRPr="00482EA2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5C0C7B0" w:rsidR="0034111C" w:rsidRPr="00482EA2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482EA2">
        <w:rPr>
          <w:rFonts w:cs="Arial"/>
          <w:b/>
          <w:bCs/>
          <w:sz w:val="24"/>
          <w:szCs w:val="24"/>
        </w:rPr>
        <w:t>Agenda item:</w:t>
      </w:r>
      <w:r w:rsidRPr="00482EA2">
        <w:rPr>
          <w:rFonts w:cs="Arial"/>
          <w:b/>
          <w:bCs/>
          <w:sz w:val="24"/>
        </w:rPr>
        <w:tab/>
      </w:r>
      <w:r w:rsidRPr="00482EA2">
        <w:rPr>
          <w:rFonts w:cs="Arial"/>
          <w:b/>
          <w:bCs/>
          <w:sz w:val="24"/>
        </w:rPr>
        <w:tab/>
      </w:r>
      <w:r w:rsidR="0078014A">
        <w:rPr>
          <w:rFonts w:cs="Arial"/>
          <w:b/>
          <w:bCs/>
          <w:sz w:val="24"/>
          <w:szCs w:val="24"/>
        </w:rPr>
        <w:t>7.4.1.3</w:t>
      </w:r>
    </w:p>
    <w:p w14:paraId="30E02942" w14:textId="11CBDC88" w:rsidR="00E128F2" w:rsidRPr="00E0560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B94836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B94836">
        <w:rPr>
          <w:rFonts w:ascii="Arial" w:hAnsi="Arial" w:cs="Arial"/>
          <w:b/>
          <w:bCs/>
          <w:sz w:val="24"/>
          <w:lang w:val="en-GB"/>
        </w:rPr>
        <w:tab/>
      </w:r>
      <w:r w:rsidR="00013455" w:rsidRPr="00B94836">
        <w:rPr>
          <w:rFonts w:ascii="Arial" w:hAnsi="Arial" w:cs="Arial"/>
          <w:b/>
          <w:bCs/>
          <w:sz w:val="24"/>
          <w:szCs w:val="24"/>
          <w:lang w:val="en-GB"/>
        </w:rPr>
        <w:t xml:space="preserve">Nokia, </w:t>
      </w:r>
      <w:r w:rsidR="00E67802" w:rsidRPr="00B94836">
        <w:rPr>
          <w:rFonts w:ascii="Arial" w:hAnsi="Arial" w:cs="Arial"/>
          <w:b/>
          <w:bCs/>
          <w:sz w:val="24"/>
          <w:szCs w:val="24"/>
          <w:lang w:val="en-GB"/>
        </w:rPr>
        <w:t>Nokia</w:t>
      </w:r>
      <w:r w:rsidR="00013455" w:rsidRPr="00B94836">
        <w:rPr>
          <w:rFonts w:ascii="Arial" w:hAnsi="Arial" w:cs="Arial"/>
          <w:b/>
          <w:bCs/>
          <w:sz w:val="24"/>
          <w:szCs w:val="24"/>
          <w:lang w:val="en-GB"/>
        </w:rPr>
        <w:t xml:space="preserve"> Shanghai Bell</w:t>
      </w:r>
      <w:bookmarkStart w:id="1" w:name="_GoBack"/>
      <w:bookmarkEnd w:id="1"/>
    </w:p>
    <w:p w14:paraId="30E02943" w14:textId="531C7769" w:rsidR="0034111C" w:rsidRPr="00B94836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B94836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B94836">
        <w:rPr>
          <w:rFonts w:ascii="Arial" w:hAnsi="Arial" w:cs="Arial"/>
          <w:b/>
          <w:bCs/>
          <w:sz w:val="24"/>
          <w:lang w:val="en-GB"/>
        </w:rPr>
        <w:tab/>
      </w:r>
      <w:r w:rsidR="00B84C0E" w:rsidRPr="00B94836">
        <w:rPr>
          <w:rFonts w:ascii="Arial" w:hAnsi="Arial" w:cs="Arial"/>
          <w:b/>
          <w:bCs/>
          <w:sz w:val="24"/>
          <w:lang w:val="en-GB"/>
        </w:rPr>
        <w:tab/>
      </w:r>
      <w:r w:rsidR="00D77E14">
        <w:rPr>
          <w:rFonts w:ascii="Arial" w:hAnsi="Arial" w:cs="Arial"/>
          <w:b/>
          <w:bCs/>
          <w:sz w:val="24"/>
          <w:lang w:val="en-GB"/>
        </w:rPr>
        <w:t>IAB-MT features</w:t>
      </w:r>
    </w:p>
    <w:p w14:paraId="30E02944" w14:textId="5119B6FB" w:rsidR="0034111C" w:rsidRPr="00B94836" w:rsidRDefault="0034111C" w:rsidP="16512788">
      <w:pPr>
        <w:rPr>
          <w:rFonts w:ascii="Arial" w:hAnsi="Arial" w:cs="Arial"/>
          <w:b/>
          <w:bCs/>
          <w:sz w:val="24"/>
          <w:szCs w:val="24"/>
          <w:lang w:val="en-GB"/>
        </w:rPr>
      </w:pPr>
      <w:r w:rsidRPr="00B94836">
        <w:rPr>
          <w:rFonts w:ascii="Arial" w:hAnsi="Arial" w:cs="Arial"/>
          <w:b/>
          <w:bCs/>
          <w:sz w:val="24"/>
          <w:szCs w:val="24"/>
          <w:lang w:val="en-GB"/>
        </w:rPr>
        <w:t xml:space="preserve">Document </w:t>
      </w:r>
      <w:r w:rsidR="3E61DC49" w:rsidRPr="00B94836">
        <w:rPr>
          <w:rFonts w:ascii="Arial" w:hAnsi="Arial" w:cs="Arial"/>
          <w:b/>
          <w:bCs/>
          <w:sz w:val="24"/>
          <w:szCs w:val="24"/>
          <w:lang w:val="en-GB"/>
        </w:rPr>
        <w:t>for:</w:t>
      </w:r>
      <w:r w:rsidRPr="00B94836">
        <w:rPr>
          <w:rFonts w:ascii="Arial" w:hAnsi="Arial" w:cs="Arial"/>
          <w:b/>
          <w:bCs/>
          <w:sz w:val="24"/>
          <w:lang w:val="en-GB"/>
        </w:rPr>
        <w:tab/>
      </w:r>
      <w:r w:rsidR="00220615" w:rsidRPr="00B94836">
        <w:rPr>
          <w:rFonts w:ascii="Arial" w:hAnsi="Arial" w:cs="Arial"/>
          <w:b/>
          <w:bCs/>
          <w:sz w:val="24"/>
          <w:lang w:val="en-GB"/>
        </w:rPr>
        <w:tab/>
      </w:r>
      <w:r w:rsidR="00B94836">
        <w:rPr>
          <w:rFonts w:ascii="Arial" w:hAnsi="Arial" w:cs="Arial"/>
          <w:b/>
          <w:bCs/>
          <w:sz w:val="24"/>
          <w:szCs w:val="24"/>
          <w:lang w:val="en-GB"/>
        </w:rPr>
        <w:t>Approval</w:t>
      </w:r>
    </w:p>
    <w:p w14:paraId="7CF7938E" w14:textId="7E19F756" w:rsidR="00ED1327" w:rsidRPr="00482EA2" w:rsidRDefault="00EE7FA7" w:rsidP="00ED1327">
      <w:pPr>
        <w:pStyle w:val="Heading1"/>
      </w:pPr>
      <w:r w:rsidRPr="00482EA2">
        <w:t>Introduction</w:t>
      </w:r>
    </w:p>
    <w:p w14:paraId="09D5B60C" w14:textId="60682C17" w:rsidR="00B84C0E" w:rsidRPr="00E0560B" w:rsidRDefault="00D77E14" w:rsidP="00B84C0E">
      <w:pPr>
        <w:jc w:val="both"/>
        <w:rPr>
          <w:rFonts w:ascii="Times New Roman" w:hAnsi="Times New Roman" w:cs="Times New Roman"/>
          <w:i/>
          <w:sz w:val="20"/>
          <w:szCs w:val="20"/>
          <w:lang w:val="en-GB"/>
        </w:rPr>
      </w:pPr>
      <w:bookmarkStart w:id="2" w:name="_Hlk510705081"/>
      <w:r w:rsidRPr="00E0560B">
        <w:rPr>
          <w:rFonts w:ascii="Times New Roman" w:hAnsi="Times New Roman" w:cs="Times New Roman"/>
          <w:sz w:val="20"/>
          <w:szCs w:val="20"/>
          <w:lang w:val="en-GB"/>
        </w:rPr>
        <w:t>In this contribution it is discussed how to conclude the final open items around RAN4 related IAB-MT features.</w:t>
      </w:r>
    </w:p>
    <w:p w14:paraId="71230483" w14:textId="64C593E9" w:rsidR="00305297" w:rsidRPr="00482EA2" w:rsidRDefault="00DA32BA" w:rsidP="00A23DCA">
      <w:pPr>
        <w:pStyle w:val="Heading1"/>
      </w:pPr>
      <w:r>
        <w:t>Discussion</w:t>
      </w:r>
    </w:p>
    <w:bookmarkEnd w:id="2"/>
    <w:p w14:paraId="42D63F91" w14:textId="4ED5DA87" w:rsidR="009A793B" w:rsidRDefault="009A793B" w:rsidP="009135FB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In RAN4#95-e RAN4 agreed a WF on IAB-MT feature list [1] which was also included to the LS sent to RAN2, RAN1 and RAN plenary [2]. </w:t>
      </w:r>
      <w:r w:rsidR="00ED7504" w:rsidRPr="00E0560B">
        <w:rPr>
          <w:rFonts w:ascii="Times New Roman" w:hAnsi="Times New Roman" w:cs="Times New Roman"/>
          <w:iCs/>
          <w:sz w:val="20"/>
          <w:szCs w:val="20"/>
          <w:lang w:val="en-GB"/>
        </w:rPr>
        <w:t>The WF summarizes the status</w:t>
      </w:r>
      <w:r w:rsidR="00ED7504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of agreements for features, leaving only out some features for which agreements were reached already earlier.</w:t>
      </w:r>
    </w:p>
    <w:p w14:paraId="7D2D4C59" w14:textId="048F4C20" w:rsidR="00ED7504" w:rsidRDefault="00ED7504" w:rsidP="009135FB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RAN4 has also received a reply from RAN1 to an earlier LS sent to RAN1 and RAN2 where RAN1 concludes that the mentioned features can be made optional for IAB-MTs with no impact from RAN1 perspective [3].</w:t>
      </w:r>
    </w:p>
    <w:p w14:paraId="086829DE" w14:textId="070180CB" w:rsidR="00ED7504" w:rsidRDefault="00ED7504" w:rsidP="009135FB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IAB-features were also discussed in RAN plenary and the conclusions of the email discussion in [4] were endorsed. The conclusions are copied below.</w:t>
      </w:r>
    </w:p>
    <w:p w14:paraId="743182FF" w14:textId="38AE56A7" w:rsidR="00142F18" w:rsidRDefault="009A793B" w:rsidP="00142F18">
      <w:pPr>
        <w:pStyle w:val="ListParagraph"/>
        <w:rPr>
          <w:b/>
          <w:bCs/>
          <w:iCs/>
          <w:lang w:val="en-GB"/>
        </w:rPr>
      </w:pPr>
      <w:r>
        <w:rPr>
          <w:b/>
          <w:bCs/>
          <w:iCs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3F069C" wp14:editId="5C6A0D9F">
                <wp:simplePos x="0" y="0"/>
                <wp:positionH relativeFrom="column">
                  <wp:posOffset>-105941</wp:posOffset>
                </wp:positionH>
                <wp:positionV relativeFrom="paragraph">
                  <wp:posOffset>147065</wp:posOffset>
                </wp:positionV>
                <wp:extent cx="6434920" cy="3214048"/>
                <wp:effectExtent l="0" t="0" r="23495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4920" cy="32140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9927DD" id="Rectangle 1" o:spid="_x0000_s1026" style="position:absolute;margin-left:-8.35pt;margin-top:11.6pt;width:506.7pt;height:253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" filled="f" strokecolor="black [3213]" strokeweight="1pt"/>
            </w:pict>
          </mc:Fallback>
        </mc:AlternateContent>
      </w:r>
    </w:p>
    <w:p w14:paraId="4087CFC9" w14:textId="77777777" w:rsidR="009A793B" w:rsidRPr="00E0560B" w:rsidRDefault="009A793B" w:rsidP="009A793B">
      <w:pPr>
        <w:rPr>
          <w:rFonts w:ascii="Times New Roman" w:eastAsia="SimSun" w:hAnsi="Times New Roman" w:cs="Times New Roman"/>
          <w:sz w:val="16"/>
          <w:szCs w:val="16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T1-P1: RAN1&amp;4 </w:t>
      </w:r>
      <w:proofErr w:type="gramStart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take into account</w:t>
      </w:r>
      <w:proofErr w:type="gramEnd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</w:t>
      </w:r>
      <w:proofErr w:type="spellStart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framework used by RAN2 and finalize the IAB-MT feature list.</w:t>
      </w:r>
    </w:p>
    <w:p w14:paraId="353B29FD" w14:textId="77777777" w:rsidR="009A793B" w:rsidRPr="00E0560B" w:rsidRDefault="009A793B" w:rsidP="009A793B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T1-P2: Local-area IAB-MTs support the same mandatory UE features (as already agreed) for wide-area IAB-MTs.</w:t>
      </w:r>
    </w:p>
    <w:p w14:paraId="39C68BD4" w14:textId="77777777" w:rsidR="009A793B" w:rsidRPr="00E0560B" w:rsidRDefault="009A793B" w:rsidP="009A793B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T2-P2’’: The following Rel-15 Layer-2 and Layer-3 UE Feature is mandatory with capability </w:t>
      </w:r>
      <w:proofErr w:type="spellStart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wide-area and local-area IAB-MTs (it is up to the IAB node to set the capability bit, and the feature will not be captured into the minimum set table specified in TS 38.306):</w:t>
      </w:r>
    </w:p>
    <w:p w14:paraId="10EF1158" w14:textId="77777777" w:rsidR="009A793B" w:rsidRPr="00E0560B" w:rsidRDefault="009A793B" w:rsidP="009A793B">
      <w:pPr>
        <w:ind w:left="720" w:firstLine="578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4-1          Intra-NR measurements and reports</w:t>
      </w:r>
    </w:p>
    <w:p w14:paraId="3E7921D4" w14:textId="77777777" w:rsidR="009A793B" w:rsidRPr="00E0560B" w:rsidRDefault="009A793B" w:rsidP="009A793B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following Rel-15 Layer-2 and Layer-3 UE Feature is optional with capability </w:t>
      </w:r>
      <w:proofErr w:type="spellStart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signaling</w:t>
      </w:r>
      <w:proofErr w:type="spellEnd"/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wide-area and local-area IAB-MTs:</w:t>
      </w:r>
    </w:p>
    <w:p w14:paraId="48139915" w14:textId="77777777" w:rsidR="009A793B" w:rsidRPr="00E0560B" w:rsidRDefault="009A793B" w:rsidP="009A793B">
      <w:pPr>
        <w:ind w:firstLine="1298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7-1          Handover:</w:t>
      </w:r>
    </w:p>
    <w:p w14:paraId="32E49704" w14:textId="77777777" w:rsidR="009A793B" w:rsidRPr="00E0560B" w:rsidRDefault="009A793B" w:rsidP="009A793B">
      <w:pPr>
        <w:ind w:left="1298" w:firstLine="1298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1) Intra-frequency HO</w:t>
      </w:r>
    </w:p>
    <w:p w14:paraId="06824CDF" w14:textId="77777777" w:rsidR="009A793B" w:rsidRPr="00E0560B" w:rsidRDefault="009A793B" w:rsidP="009A793B">
      <w:pPr>
        <w:ind w:left="2596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2) Inter-frequency HO</w:t>
      </w:r>
    </w:p>
    <w:p w14:paraId="4FCBC760" w14:textId="77777777" w:rsidR="009A793B" w:rsidRPr="00E0560B" w:rsidRDefault="009A793B" w:rsidP="009A793B">
      <w:pPr>
        <w:spacing w:after="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7AC88D6" w14:textId="77777777" w:rsidR="009A793B" w:rsidRPr="00E0560B" w:rsidRDefault="009A793B" w:rsidP="009A793B">
      <w:pPr>
        <w:rPr>
          <w:rFonts w:ascii="Times New Roman" w:eastAsia="SimSun" w:hAnsi="Times New Roman" w:cs="Times New Roman"/>
          <w:color w:val="000000"/>
          <w:sz w:val="16"/>
          <w:szCs w:val="16"/>
          <w:lang w:val="en-GB" w:eastAsia="ko-KR"/>
        </w:rPr>
      </w:pPr>
      <w:r w:rsidRPr="00E0560B">
        <w:rPr>
          <w:rFonts w:ascii="Times New Roman" w:hAnsi="Times New Roman" w:cs="Times New Roman"/>
          <w:sz w:val="20"/>
          <w:szCs w:val="20"/>
          <w:lang w:val="en-GB" w:eastAsia="ko-KR"/>
        </w:rPr>
        <w:t>T2-P3: RF/RRM Rel-15 UE Features related to topology adaptation (i.e. FG 3-1/3-2/3-3) should remain optional for IAB-MTs in Rel-16.</w:t>
      </w:r>
    </w:p>
    <w:p w14:paraId="6DBA683A" w14:textId="291EBB6D" w:rsidR="00E0560B" w:rsidRPr="00E0560B" w:rsidRDefault="00E0560B" w:rsidP="009135FB">
      <w:pPr>
        <w:pStyle w:val="ListParagraph"/>
        <w:ind w:left="0"/>
        <w:rPr>
          <w:iCs/>
          <w:lang w:val="en-GB"/>
        </w:rPr>
      </w:pPr>
    </w:p>
    <w:p w14:paraId="1B0919F2" w14:textId="673C4CA2" w:rsidR="00E0560B" w:rsidRPr="00E0560B" w:rsidRDefault="00E0560B" w:rsidP="009135FB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2E3991" wp14:editId="5CECD1FD">
                <wp:simplePos x="0" y="0"/>
                <wp:positionH relativeFrom="column">
                  <wp:posOffset>-99118</wp:posOffset>
                </wp:positionH>
                <wp:positionV relativeFrom="paragraph">
                  <wp:posOffset>169687</wp:posOffset>
                </wp:positionV>
                <wp:extent cx="6448567" cy="573206"/>
                <wp:effectExtent l="0" t="0" r="2857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567" cy="57320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3743BDA" id="Rectangle 2" o:spid="_x0000_s1026" style="position:absolute;margin-left:-7.8pt;margin-top:13.35pt;width:507.75pt;height:45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" filled="f" strokecolor="black [3213]" strokeweight="1pt"/>
            </w:pict>
          </mc:Fallback>
        </mc:AlternateContent>
      </w:r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>Furthermore, RAN2 has agreed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>in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[5]</w:t>
      </w:r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that</w:t>
      </w:r>
    </w:p>
    <w:p w14:paraId="779C97CE" w14:textId="3CB071A7" w:rsidR="00E0560B" w:rsidRPr="00E0560B" w:rsidRDefault="00E0560B" w:rsidP="00E0560B">
      <w:pPr>
        <w:ind w:left="567"/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>R2 to specify that IAB-MTs can make use of the UE capability signaling framework (including specification of minimum set). Whether it is </w:t>
      </w:r>
      <w:proofErr w:type="gramStart"/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>actually used</w:t>
      </w:r>
      <w:proofErr w:type="gramEnd"/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> for e.g. Wide Area IAB-MTs may be up to implementation.</w:t>
      </w:r>
      <w:r w:rsidRPr="001A502C">
        <w:rPr>
          <w:rFonts w:ascii="Times New Roman" w:hAnsi="Times New Roman" w:cs="Times New Roman"/>
          <w:iCs/>
          <w:sz w:val="20"/>
          <w:szCs w:val="20"/>
          <w:lang w:val="en-GB"/>
        </w:rPr>
        <w:t> </w:t>
      </w:r>
    </w:p>
    <w:p w14:paraId="08B8804D" w14:textId="77777777" w:rsidR="00E0560B" w:rsidRPr="00E0560B" w:rsidRDefault="00E0560B" w:rsidP="00E0560B">
      <w:pPr>
        <w:rPr>
          <w:rFonts w:ascii="Times New Roman" w:hAnsi="Times New Roman" w:cs="Times New Roman"/>
          <w:iCs/>
          <w:sz w:val="20"/>
          <w:szCs w:val="20"/>
          <w:lang w:val="en-GB"/>
        </w:rPr>
      </w:pPr>
    </w:p>
    <w:p w14:paraId="4639E2CB" w14:textId="1705310C" w:rsidR="00B9511B" w:rsidRDefault="005B5D0F" w:rsidP="009135FB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E0560B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The feedback from RAN1 does not have impact to RAN4 work anymore, as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t xml:space="preserve">RAN4 has already agreed on the recommendation for the relevant features. Some of the RAN endorsed conclusions do impact RAN4 though. </w:t>
      </w:r>
      <w:r>
        <w:rPr>
          <w:rFonts w:ascii="Times New Roman" w:hAnsi="Times New Roman" w:cs="Times New Roman"/>
          <w:iCs/>
          <w:sz w:val="20"/>
          <w:szCs w:val="20"/>
          <w:lang w:val="en-GB"/>
        </w:rPr>
        <w:lastRenderedPageBreak/>
        <w:t xml:space="preserve">Specifically, RAN has agreed that </w:t>
      </w:r>
      <w:r w:rsidR="00E0560B">
        <w:rPr>
          <w:rFonts w:ascii="Times New Roman" w:hAnsi="Times New Roman" w:cs="Times New Roman"/>
          <w:iCs/>
          <w:sz w:val="20"/>
          <w:szCs w:val="20"/>
          <w:lang w:val="en-GB"/>
        </w:rPr>
        <w:t>already agreed mandatory features are the same for wide area and local area classes and FGs 3-1, 3-2 and 3-3 should remain optional in Rel-16.</w:t>
      </w:r>
    </w:p>
    <w:p w14:paraId="3D374BDD" w14:textId="72A01B69" w:rsidR="00432F72" w:rsidRPr="00432F72" w:rsidRDefault="00432F72" w:rsidP="00432F72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Proposal 1: To align with RAN agreement, FG 3-1, 3-2 and 3-3 are made optional</w:t>
      </w:r>
    </w:p>
    <w:p w14:paraId="550829A7" w14:textId="2FB6965C" w:rsidR="00432F72" w:rsidRDefault="003B7439" w:rsidP="00432F72">
      <w:pPr>
        <w:rPr>
          <w:rFonts w:ascii="Times New Roman" w:hAnsi="Times New Roman" w:cs="Times New Roman"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iCs/>
          <w:sz w:val="20"/>
          <w:szCs w:val="20"/>
          <w:lang w:val="en-GB"/>
        </w:rPr>
        <w:t>Final RAN4 recommendations are still missing from some features. In RAN4#95-e it was agreed to set EN-DC related features as TBD, and as no progress for EN-DC has happened, they should remain as TBD. Th</w:t>
      </w:r>
      <w:r w:rsidR="00DB17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e remaining features lacking a final recommendation are shown in table 1, together with the </w:t>
      </w:r>
      <w:proofErr w:type="spellStart"/>
      <w:r w:rsidR="00DB1781">
        <w:rPr>
          <w:rFonts w:ascii="Times New Roman" w:hAnsi="Times New Roman" w:cs="Times New Roman"/>
          <w:iCs/>
          <w:sz w:val="20"/>
          <w:szCs w:val="20"/>
          <w:lang w:val="en-GB"/>
        </w:rPr>
        <w:t>the</w:t>
      </w:r>
      <w:proofErr w:type="spellEnd"/>
      <w:r w:rsidR="00DB1781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preferred recommendation for them.</w:t>
      </w:r>
    </w:p>
    <w:p w14:paraId="0AB30803" w14:textId="52E7AF4D" w:rsidR="00C51B6B" w:rsidRPr="00C51B6B" w:rsidRDefault="00C51B6B" w:rsidP="00C51B6B">
      <w:pPr>
        <w:ind w:firstLine="284"/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C51B6B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Table 1: Recommended decision for remaining feature groups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9"/>
        <w:gridCol w:w="3276"/>
        <w:gridCol w:w="1853"/>
        <w:gridCol w:w="2971"/>
      </w:tblGrid>
      <w:tr w:rsidR="00C51B6B" w:rsidRPr="00DB1781" w14:paraId="37531A4B" w14:textId="218FF18E" w:rsidTr="00C51B6B">
        <w:trPr>
          <w:trHeight w:val="283"/>
        </w:trPr>
        <w:tc>
          <w:tcPr>
            <w:tcW w:w="1529" w:type="dxa"/>
            <w:shd w:val="clear" w:color="auto" w:fill="auto"/>
            <w:vAlign w:val="center"/>
          </w:tcPr>
          <w:p w14:paraId="18C630C0" w14:textId="3286EEB3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 xml:space="preserve">Feature </w:t>
            </w:r>
            <w:proofErr w:type="spellStart"/>
            <w:r w:rsidRPr="00DB1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group</w:t>
            </w:r>
            <w:proofErr w:type="spellEnd"/>
            <w:r w:rsidRPr="00DB1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 xml:space="preserve"> </w:t>
            </w:r>
            <w:proofErr w:type="spellStart"/>
            <w:r w:rsidRPr="00DB1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index</w:t>
            </w:r>
            <w:proofErr w:type="spellEnd"/>
          </w:p>
        </w:tc>
        <w:tc>
          <w:tcPr>
            <w:tcW w:w="3276" w:type="dxa"/>
            <w:shd w:val="clear" w:color="auto" w:fill="auto"/>
            <w:vAlign w:val="center"/>
          </w:tcPr>
          <w:p w14:paraId="0648F106" w14:textId="5CD850BD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fi-FI"/>
              </w:rPr>
              <w:t>Feature group</w:t>
            </w:r>
          </w:p>
        </w:tc>
        <w:tc>
          <w:tcPr>
            <w:tcW w:w="1853" w:type="dxa"/>
            <w:shd w:val="clear" w:color="auto" w:fill="auto"/>
          </w:tcPr>
          <w:p w14:paraId="6F705A34" w14:textId="787CD13D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fi-FI"/>
              </w:rPr>
              <w:t>Recommendation</w:t>
            </w:r>
          </w:p>
        </w:tc>
        <w:tc>
          <w:tcPr>
            <w:tcW w:w="2971" w:type="dxa"/>
          </w:tcPr>
          <w:p w14:paraId="2A32921B" w14:textId="7B5D9F41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fi-FI"/>
              </w:rPr>
              <w:t>Comment</w:t>
            </w:r>
          </w:p>
        </w:tc>
      </w:tr>
      <w:tr w:rsidR="00C51B6B" w:rsidRPr="00DB1781" w14:paraId="3B7EB86C" w14:textId="711BCE27" w:rsidTr="00C51B6B">
        <w:trPr>
          <w:trHeight w:val="576"/>
        </w:trPr>
        <w:tc>
          <w:tcPr>
            <w:tcW w:w="1529" w:type="dxa"/>
            <w:shd w:val="clear" w:color="auto" w:fill="auto"/>
            <w:vAlign w:val="center"/>
          </w:tcPr>
          <w:p w14:paraId="006A6E28" w14:textId="7CCF9491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1-11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0E10B2A6" w14:textId="0F84C700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7.5 kHz UL raster shift</w:t>
            </w:r>
          </w:p>
        </w:tc>
        <w:tc>
          <w:tcPr>
            <w:tcW w:w="1853" w:type="dxa"/>
            <w:shd w:val="clear" w:color="auto" w:fill="auto"/>
          </w:tcPr>
          <w:p w14:paraId="31A25409" w14:textId="36A90034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Optional</w:t>
            </w:r>
          </w:p>
        </w:tc>
        <w:tc>
          <w:tcPr>
            <w:tcW w:w="2971" w:type="dxa"/>
          </w:tcPr>
          <w:p w14:paraId="52C09EC9" w14:textId="77777777" w:rsid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</w:p>
        </w:tc>
      </w:tr>
      <w:tr w:rsidR="00C51B6B" w:rsidRPr="00DB1781" w14:paraId="70A67668" w14:textId="42985F29" w:rsidTr="00C51B6B">
        <w:trPr>
          <w:trHeight w:val="576"/>
        </w:trPr>
        <w:tc>
          <w:tcPr>
            <w:tcW w:w="1529" w:type="dxa"/>
            <w:shd w:val="clear" w:color="auto" w:fill="auto"/>
            <w:vAlign w:val="center"/>
            <w:hideMark/>
          </w:tcPr>
          <w:p w14:paraId="18082DFB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2-2</w:t>
            </w:r>
          </w:p>
        </w:tc>
        <w:tc>
          <w:tcPr>
            <w:tcW w:w="3276" w:type="dxa"/>
            <w:shd w:val="clear" w:color="auto" w:fill="auto"/>
            <w:vAlign w:val="center"/>
            <w:hideMark/>
          </w:tcPr>
          <w:p w14:paraId="0CD8B50D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Simultaneous reception or transmission with same or different numerologies in CA</w:t>
            </w:r>
          </w:p>
        </w:tc>
        <w:tc>
          <w:tcPr>
            <w:tcW w:w="1853" w:type="dxa"/>
            <w:shd w:val="clear" w:color="auto" w:fill="auto"/>
          </w:tcPr>
          <w:p w14:paraId="1F5D53FC" w14:textId="6322F979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Optional</w:t>
            </w:r>
          </w:p>
        </w:tc>
        <w:tc>
          <w:tcPr>
            <w:tcW w:w="2971" w:type="dxa"/>
          </w:tcPr>
          <w:p w14:paraId="6A876F13" w14:textId="77777777" w:rsid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</w:p>
        </w:tc>
      </w:tr>
      <w:tr w:rsidR="00C51B6B" w:rsidRPr="008A7512" w14:paraId="4180C2F3" w14:textId="68BD1B2B" w:rsidTr="00C51B6B">
        <w:trPr>
          <w:trHeight w:val="283"/>
        </w:trPr>
        <w:tc>
          <w:tcPr>
            <w:tcW w:w="1529" w:type="dxa"/>
            <w:shd w:val="clear" w:color="auto" w:fill="auto"/>
            <w:vAlign w:val="center"/>
            <w:hideMark/>
          </w:tcPr>
          <w:p w14:paraId="03654623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sz w:val="18"/>
                <w:szCs w:val="18"/>
                <w:lang w:eastAsia="fi-FI"/>
              </w:rPr>
              <w:t>2-3</w:t>
            </w:r>
          </w:p>
        </w:tc>
        <w:tc>
          <w:tcPr>
            <w:tcW w:w="3276" w:type="dxa"/>
            <w:shd w:val="clear" w:color="auto" w:fill="auto"/>
            <w:vAlign w:val="center"/>
            <w:hideMark/>
          </w:tcPr>
          <w:p w14:paraId="5F40516E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Non-contiguous intra-band CA frequency separation class for FR2</w:t>
            </w:r>
          </w:p>
        </w:tc>
        <w:tc>
          <w:tcPr>
            <w:tcW w:w="1853" w:type="dxa"/>
            <w:shd w:val="clear" w:color="auto" w:fill="auto"/>
          </w:tcPr>
          <w:p w14:paraId="29322FF8" w14:textId="7F6BE278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Not needed</w:t>
            </w:r>
          </w:p>
        </w:tc>
        <w:tc>
          <w:tcPr>
            <w:tcW w:w="2971" w:type="dxa"/>
          </w:tcPr>
          <w:p w14:paraId="39C836B5" w14:textId="3EED6BC9" w:rsid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Frequency separation class is not specified for IAB</w:t>
            </w:r>
          </w:p>
        </w:tc>
      </w:tr>
      <w:tr w:rsidR="00C51B6B" w:rsidRPr="008A7512" w14:paraId="514D8737" w14:textId="50E7A1C8" w:rsidTr="00C51B6B">
        <w:trPr>
          <w:trHeight w:val="576"/>
        </w:trPr>
        <w:tc>
          <w:tcPr>
            <w:tcW w:w="1529" w:type="dxa"/>
            <w:shd w:val="clear" w:color="auto" w:fill="auto"/>
            <w:vAlign w:val="center"/>
            <w:hideMark/>
          </w:tcPr>
          <w:p w14:paraId="184B6E8D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sz w:val="18"/>
                <w:szCs w:val="18"/>
                <w:lang w:eastAsia="fi-FI"/>
              </w:rPr>
              <w:t>2-8</w:t>
            </w:r>
          </w:p>
        </w:tc>
        <w:tc>
          <w:tcPr>
            <w:tcW w:w="3276" w:type="dxa"/>
            <w:shd w:val="clear" w:color="auto" w:fill="auto"/>
            <w:vAlign w:val="center"/>
            <w:hideMark/>
          </w:tcPr>
          <w:p w14:paraId="20DCCA67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 xml:space="preserve">UE </w:t>
            </w:r>
            <w:proofErr w:type="spellStart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power</w:t>
            </w:r>
            <w:proofErr w:type="spellEnd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 xml:space="preserve"> </w:t>
            </w:r>
            <w:proofErr w:type="spellStart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class</w:t>
            </w:r>
            <w:proofErr w:type="spellEnd"/>
          </w:p>
        </w:tc>
        <w:tc>
          <w:tcPr>
            <w:tcW w:w="1853" w:type="dxa"/>
            <w:shd w:val="clear" w:color="auto" w:fill="auto"/>
          </w:tcPr>
          <w:p w14:paraId="63A76843" w14:textId="3E330D2F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Not needed</w:t>
            </w:r>
          </w:p>
        </w:tc>
        <w:tc>
          <w:tcPr>
            <w:tcW w:w="2971" w:type="dxa"/>
          </w:tcPr>
          <w:p w14:paraId="6136624D" w14:textId="57EF4000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P</w:t>
            </w: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ower class 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s not specified for IAB.</w:t>
            </w:r>
          </w:p>
        </w:tc>
      </w:tr>
      <w:tr w:rsidR="00C51B6B" w:rsidRPr="008A7512" w14:paraId="06DB5767" w14:textId="7E660C58" w:rsidTr="00C51B6B">
        <w:trPr>
          <w:trHeight w:val="283"/>
        </w:trPr>
        <w:tc>
          <w:tcPr>
            <w:tcW w:w="1529" w:type="dxa"/>
            <w:shd w:val="clear" w:color="auto" w:fill="auto"/>
            <w:vAlign w:val="center"/>
            <w:hideMark/>
          </w:tcPr>
          <w:p w14:paraId="05B00519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sz w:val="18"/>
                <w:szCs w:val="18"/>
                <w:lang w:eastAsia="fi-FI"/>
              </w:rPr>
              <w:t>2-9</w:t>
            </w:r>
          </w:p>
        </w:tc>
        <w:tc>
          <w:tcPr>
            <w:tcW w:w="3276" w:type="dxa"/>
            <w:shd w:val="clear" w:color="auto" w:fill="auto"/>
            <w:vAlign w:val="center"/>
            <w:hideMark/>
          </w:tcPr>
          <w:p w14:paraId="4CC0431C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Simultaneous reception and transmission for SA SUL band combinations</w:t>
            </w:r>
          </w:p>
        </w:tc>
        <w:tc>
          <w:tcPr>
            <w:tcW w:w="1853" w:type="dxa"/>
            <w:shd w:val="clear" w:color="auto" w:fill="auto"/>
          </w:tcPr>
          <w:p w14:paraId="25A12752" w14:textId="6E8FCAAB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 xml:space="preserve">Optional. </w:t>
            </w:r>
          </w:p>
        </w:tc>
        <w:tc>
          <w:tcPr>
            <w:tcW w:w="2971" w:type="dxa"/>
          </w:tcPr>
          <w:p w14:paraId="2BF48D26" w14:textId="1D5EFCEE" w:rsid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As band combinations are not separately specified for IAB no need to specify for which band combination this is required.</w:t>
            </w:r>
          </w:p>
        </w:tc>
      </w:tr>
      <w:tr w:rsidR="00C51B6B" w:rsidRPr="008A7512" w14:paraId="66B0CB98" w14:textId="5FD7A3F9" w:rsidTr="00C51B6B">
        <w:trPr>
          <w:trHeight w:val="283"/>
        </w:trPr>
        <w:tc>
          <w:tcPr>
            <w:tcW w:w="1529" w:type="dxa"/>
            <w:shd w:val="clear" w:color="auto" w:fill="auto"/>
            <w:vAlign w:val="center"/>
            <w:hideMark/>
          </w:tcPr>
          <w:p w14:paraId="24C3F2F4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sz w:val="18"/>
                <w:szCs w:val="18"/>
                <w:lang w:eastAsia="fi-FI"/>
              </w:rPr>
              <w:t>2-11</w:t>
            </w:r>
          </w:p>
        </w:tc>
        <w:tc>
          <w:tcPr>
            <w:tcW w:w="3276" w:type="dxa"/>
            <w:shd w:val="clear" w:color="auto" w:fill="auto"/>
            <w:vAlign w:val="center"/>
            <w:hideMark/>
          </w:tcPr>
          <w:p w14:paraId="0C4C504A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</w:pPr>
            <w:proofErr w:type="spellStart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Modified</w:t>
            </w:r>
            <w:proofErr w:type="spellEnd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 xml:space="preserve"> MPR </w:t>
            </w:r>
            <w:proofErr w:type="spellStart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behaviour</w:t>
            </w:r>
            <w:proofErr w:type="spellEnd"/>
          </w:p>
        </w:tc>
        <w:tc>
          <w:tcPr>
            <w:tcW w:w="1853" w:type="dxa"/>
            <w:shd w:val="clear" w:color="auto" w:fill="auto"/>
          </w:tcPr>
          <w:p w14:paraId="3D922B7E" w14:textId="62FA9A42" w:rsidR="00C51B6B" w:rsidRP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C51B6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Not needed</w:t>
            </w:r>
          </w:p>
        </w:tc>
        <w:tc>
          <w:tcPr>
            <w:tcW w:w="2971" w:type="dxa"/>
          </w:tcPr>
          <w:p w14:paraId="6EBA77FF" w14:textId="5F5368C9" w:rsidR="00C51B6B" w:rsidRP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C51B6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 xml:space="preserve">MPR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and A-MPR not specified for IAB.</w:t>
            </w:r>
          </w:p>
        </w:tc>
      </w:tr>
      <w:tr w:rsidR="00C51B6B" w:rsidRPr="008A7512" w14:paraId="4253A774" w14:textId="029A6B19" w:rsidTr="00C51B6B">
        <w:trPr>
          <w:trHeight w:val="283"/>
        </w:trPr>
        <w:tc>
          <w:tcPr>
            <w:tcW w:w="1529" w:type="dxa"/>
            <w:shd w:val="clear" w:color="auto" w:fill="auto"/>
            <w:vAlign w:val="center"/>
            <w:hideMark/>
          </w:tcPr>
          <w:p w14:paraId="277F8693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sz w:val="18"/>
                <w:szCs w:val="18"/>
                <w:lang w:eastAsia="fi-FI"/>
              </w:rPr>
              <w:t>2-12</w:t>
            </w:r>
          </w:p>
        </w:tc>
        <w:tc>
          <w:tcPr>
            <w:tcW w:w="3276" w:type="dxa"/>
            <w:shd w:val="clear" w:color="auto" w:fill="auto"/>
            <w:vAlign w:val="center"/>
            <w:hideMark/>
          </w:tcPr>
          <w:p w14:paraId="625A6EA5" w14:textId="7777777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</w:pPr>
            <w:proofErr w:type="spellStart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>Multiple</w:t>
            </w:r>
            <w:proofErr w:type="spellEnd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eastAsia="fi-FI"/>
              </w:rPr>
              <w:t xml:space="preserve"> NS/P-Max</w:t>
            </w:r>
          </w:p>
        </w:tc>
        <w:tc>
          <w:tcPr>
            <w:tcW w:w="1853" w:type="dxa"/>
            <w:shd w:val="clear" w:color="auto" w:fill="auto"/>
          </w:tcPr>
          <w:p w14:paraId="00241F67" w14:textId="5E213635" w:rsidR="00C51B6B" w:rsidRP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C51B6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Not needed</w:t>
            </w:r>
          </w:p>
        </w:tc>
        <w:tc>
          <w:tcPr>
            <w:tcW w:w="2971" w:type="dxa"/>
          </w:tcPr>
          <w:p w14:paraId="790B627D" w14:textId="3B296712" w:rsidR="00C51B6B" w:rsidRP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C51B6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 xml:space="preserve">MPR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and A-MPR not specified for IAB.</w:t>
            </w:r>
          </w:p>
        </w:tc>
      </w:tr>
      <w:tr w:rsidR="00C51B6B" w:rsidRPr="008A7512" w14:paraId="0EBF36A2" w14:textId="44CE4F65" w:rsidTr="00C51B6B">
        <w:trPr>
          <w:trHeight w:val="283"/>
        </w:trPr>
        <w:tc>
          <w:tcPr>
            <w:tcW w:w="1529" w:type="dxa"/>
            <w:shd w:val="clear" w:color="auto" w:fill="auto"/>
            <w:vAlign w:val="center"/>
          </w:tcPr>
          <w:p w14:paraId="1E927EA4" w14:textId="7C5E01E7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fi-FI"/>
              </w:rPr>
            </w:pPr>
            <w:r w:rsidRPr="00DB1781">
              <w:rPr>
                <w:rFonts w:ascii="Arial" w:eastAsia="Times New Roman" w:hAnsi="Arial" w:cs="Arial"/>
                <w:sz w:val="18"/>
                <w:szCs w:val="18"/>
                <w:lang w:eastAsia="fi-FI"/>
              </w:rPr>
              <w:t>2-17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75112A0C" w14:textId="4F23AD7D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 xml:space="preserve">PA architectures for </w:t>
            </w:r>
            <w:proofErr w:type="spellStart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intraband</w:t>
            </w:r>
            <w:proofErr w:type="spellEnd"/>
            <w:r w:rsidRPr="00DB178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 xml:space="preserve"> U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L CA</w:t>
            </w:r>
          </w:p>
        </w:tc>
        <w:tc>
          <w:tcPr>
            <w:tcW w:w="1853" w:type="dxa"/>
            <w:shd w:val="clear" w:color="auto" w:fill="auto"/>
          </w:tcPr>
          <w:p w14:paraId="2E8711B6" w14:textId="6066398C" w:rsidR="00C51B6B" w:rsidRPr="00DB1781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>Not needed.</w:t>
            </w:r>
          </w:p>
        </w:tc>
        <w:tc>
          <w:tcPr>
            <w:tcW w:w="2971" w:type="dxa"/>
          </w:tcPr>
          <w:p w14:paraId="39C8BB85" w14:textId="233B2D2D" w:rsidR="00C51B6B" w:rsidRDefault="00C51B6B" w:rsidP="00DB178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fi-FI"/>
              </w:rPr>
              <w:t xml:space="preserve">PA architecture of IAB-MT has no impact to specification and behaviour of IAB-MT. </w:t>
            </w:r>
          </w:p>
        </w:tc>
      </w:tr>
    </w:tbl>
    <w:p w14:paraId="39275970" w14:textId="45EE5BA6" w:rsidR="003B7439" w:rsidRDefault="00432F72" w:rsidP="006A0DD3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 w:rsidR="001A502C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2</w:t>
      </w: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Recommendation for EN-DC related features shall remain </w:t>
      </w:r>
      <w:r w:rsidR="003B7439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TBD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from RAN4 perspective as no request for this is received and no technical discussion have been had.</w:t>
      </w:r>
    </w:p>
    <w:p w14:paraId="26D864F0" w14:textId="643EDB93" w:rsidR="00C51B6B" w:rsidRPr="00C51B6B" w:rsidRDefault="00C51B6B" w:rsidP="006A0DD3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 w:rsidR="001A502C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: Adopt the recommendation from Table 1.</w:t>
      </w:r>
    </w:p>
    <w:p w14:paraId="10445A01" w14:textId="480CC7E1" w:rsidR="00885580" w:rsidRPr="00482EA2" w:rsidRDefault="007820D0" w:rsidP="00885580">
      <w:pPr>
        <w:pStyle w:val="Heading1"/>
      </w:pPr>
      <w:r w:rsidRPr="00482EA2">
        <w:t>Conclusion</w:t>
      </w:r>
    </w:p>
    <w:p w14:paraId="5B8AE4F3" w14:textId="663E264B" w:rsidR="004638D9" w:rsidRPr="00C51B6B" w:rsidRDefault="00AF4FB6" w:rsidP="004B711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C51B6B">
        <w:rPr>
          <w:rFonts w:ascii="Times New Roman" w:hAnsi="Times New Roman" w:cs="Times New Roman"/>
          <w:sz w:val="20"/>
          <w:szCs w:val="20"/>
          <w:lang w:val="en-GB"/>
        </w:rPr>
        <w:t>In this contribution we have discussed</w:t>
      </w:r>
      <w:r w:rsidR="00C51B6B" w:rsidRPr="00C51B6B">
        <w:rPr>
          <w:rFonts w:ascii="Times New Roman" w:hAnsi="Times New Roman" w:cs="Times New Roman"/>
          <w:sz w:val="20"/>
          <w:szCs w:val="20"/>
          <w:lang w:val="en-GB"/>
        </w:rPr>
        <w:t xml:space="preserve"> the status and remaining open issues for IAB-MT features. Following proposals were made</w:t>
      </w:r>
      <w:r w:rsidR="009135FB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14CB46FB" w14:textId="7169236A" w:rsidR="00C51B6B" w:rsidRPr="00432F72" w:rsidRDefault="00C51B6B" w:rsidP="00C51B6B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1: To align with RAN agreement, FG 3-1, 3-2 and 3-3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shall be</w:t>
      </w: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made optional</w:t>
      </w:r>
    </w:p>
    <w:p w14:paraId="62EDECCB" w14:textId="759DA33D" w:rsidR="00C51B6B" w:rsidRDefault="00C51B6B" w:rsidP="00C51B6B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 w:rsidR="001A502C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2</w:t>
      </w:r>
      <w:r w:rsidRPr="00432F72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: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 Recommendation for EN-DC related features shall remain TBD from RAN4 perspective as no request for this is received and no technical discussion have been had.</w:t>
      </w:r>
    </w:p>
    <w:p w14:paraId="096410E3" w14:textId="3B8C62DB" w:rsidR="00F15205" w:rsidRPr="00C51B6B" w:rsidRDefault="00C51B6B" w:rsidP="00885580">
      <w:pP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 xml:space="preserve">Proposal </w:t>
      </w:r>
      <w:r w:rsidR="001A502C"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GB"/>
        </w:rPr>
        <w:t>: Adopt the recommendation from Table 1.</w:t>
      </w:r>
    </w:p>
    <w:p w14:paraId="53CD9119" w14:textId="77777777" w:rsidR="00885580" w:rsidRPr="004638D9" w:rsidRDefault="00885580" w:rsidP="00885580">
      <w:pPr>
        <w:pStyle w:val="Heading1"/>
        <w:numPr>
          <w:ilvl w:val="0"/>
          <w:numId w:val="0"/>
        </w:numPr>
      </w:pPr>
      <w:r w:rsidRPr="004638D9">
        <w:t>References</w:t>
      </w:r>
    </w:p>
    <w:p w14:paraId="270B44EE" w14:textId="58B0DB91" w:rsidR="00342E0F" w:rsidRPr="00DB1781" w:rsidRDefault="009A793B" w:rsidP="0013009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val="en-GB"/>
        </w:rPr>
      </w:pPr>
      <w:bookmarkStart w:id="3" w:name="_Ref31097847"/>
      <w:r w:rsidRPr="00DB1781">
        <w:rPr>
          <w:rFonts w:ascii="Times New Roman" w:hAnsi="Times New Roman" w:cs="Times New Roman"/>
          <w:sz w:val="20"/>
          <w:lang w:val="en-GB"/>
        </w:rPr>
        <w:t xml:space="preserve">R4-2009067, </w:t>
      </w:r>
      <w:r w:rsidR="00D77E14" w:rsidRPr="00DB1781">
        <w:rPr>
          <w:rFonts w:ascii="Times New Roman" w:hAnsi="Times New Roman" w:cs="Times New Roman"/>
          <w:sz w:val="20"/>
          <w:lang w:val="en-GB"/>
        </w:rPr>
        <w:t>WF</w:t>
      </w:r>
      <w:r w:rsidRPr="00DB1781">
        <w:rPr>
          <w:rFonts w:ascii="Times New Roman" w:hAnsi="Times New Roman" w:cs="Times New Roman"/>
          <w:sz w:val="20"/>
          <w:lang w:val="en-GB"/>
        </w:rPr>
        <w:t xml:space="preserve"> on IAB-MT feature list, CATT</w:t>
      </w:r>
    </w:p>
    <w:p w14:paraId="25AB33FD" w14:textId="56D52733" w:rsidR="00D77E14" w:rsidRPr="00DB1781" w:rsidRDefault="009A793B" w:rsidP="00D77E14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B1781">
        <w:rPr>
          <w:rFonts w:ascii="Times New Roman" w:hAnsi="Times New Roman" w:cs="Times New Roman"/>
          <w:sz w:val="20"/>
          <w:lang w:val="en-GB"/>
        </w:rPr>
        <w:t>R4-2009051 Reply LS on IAB-MT features</w:t>
      </w:r>
    </w:p>
    <w:p w14:paraId="61CFD1E0" w14:textId="4A4DA4B8" w:rsidR="00D77E14" w:rsidRPr="00DB1781" w:rsidRDefault="009A793B" w:rsidP="0013009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B1781">
        <w:rPr>
          <w:rFonts w:ascii="Times New Roman" w:hAnsi="Times New Roman" w:cs="Times New Roman"/>
          <w:sz w:val="20"/>
          <w:lang w:val="en-GB"/>
        </w:rPr>
        <w:t>R1-2004954 Reply LS on RAN4 IAB-MT feature list agreement</w:t>
      </w:r>
    </w:p>
    <w:p w14:paraId="48DF27EE" w14:textId="62F9CA46" w:rsidR="001F7537" w:rsidRPr="00DB1781" w:rsidRDefault="009A793B" w:rsidP="00DA32B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B1781">
        <w:rPr>
          <w:rFonts w:ascii="Times New Roman" w:hAnsi="Times New Roman" w:cs="Times New Roman"/>
          <w:sz w:val="20"/>
          <w:szCs w:val="20"/>
          <w:lang w:val="en-GB"/>
        </w:rPr>
        <w:t>RP-201292 Summary of email discussion [IAB-</w:t>
      </w:r>
      <w:proofErr w:type="spellStart"/>
      <w:r w:rsidRPr="00DB1781">
        <w:rPr>
          <w:rFonts w:ascii="Times New Roman" w:hAnsi="Times New Roman" w:cs="Times New Roman"/>
          <w:sz w:val="20"/>
          <w:szCs w:val="20"/>
          <w:lang w:val="en-GB"/>
        </w:rPr>
        <w:t>UE_features</w:t>
      </w:r>
      <w:proofErr w:type="spellEnd"/>
      <w:r w:rsidRPr="00DB1781">
        <w:rPr>
          <w:rFonts w:ascii="Times New Roman" w:hAnsi="Times New Roman" w:cs="Times New Roman"/>
          <w:sz w:val="20"/>
          <w:szCs w:val="20"/>
          <w:lang w:val="en-GB"/>
        </w:rPr>
        <w:t>], AT&amp;T</w:t>
      </w:r>
      <w:bookmarkEnd w:id="3"/>
    </w:p>
    <w:p w14:paraId="23D1CDF3" w14:textId="7FD50A3C" w:rsidR="00E0560B" w:rsidRPr="00DB1781" w:rsidRDefault="00E0560B" w:rsidP="00DA32B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DB1781">
        <w:rPr>
          <w:rFonts w:ascii="Times New Roman" w:hAnsi="Times New Roman" w:cs="Times New Roman"/>
          <w:sz w:val="20"/>
          <w:szCs w:val="20"/>
          <w:lang w:val="en-GB"/>
        </w:rPr>
        <w:t>TSG-RAN WG2 Meeting #110, Chairman Notes</w:t>
      </w:r>
    </w:p>
    <w:sectPr w:rsidR="00E0560B" w:rsidRPr="00DB178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1ADF0" w14:textId="77777777" w:rsidR="00404E8C" w:rsidRDefault="00404E8C">
      <w:r>
        <w:separator/>
      </w:r>
    </w:p>
  </w:endnote>
  <w:endnote w:type="continuationSeparator" w:id="0">
    <w:p w14:paraId="5B28FCBA" w14:textId="77777777" w:rsidR="00404E8C" w:rsidRDefault="00404E8C">
      <w:r>
        <w:continuationSeparator/>
      </w:r>
    </w:p>
  </w:endnote>
  <w:endnote w:type="continuationNotice" w:id="1">
    <w:p w14:paraId="5E91B390" w14:textId="77777777" w:rsidR="00404E8C" w:rsidRDefault="00404E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34D9D" w14:textId="77777777" w:rsidR="00404E8C" w:rsidRDefault="00404E8C">
      <w:r>
        <w:separator/>
      </w:r>
    </w:p>
  </w:footnote>
  <w:footnote w:type="continuationSeparator" w:id="0">
    <w:p w14:paraId="79352D03" w14:textId="77777777" w:rsidR="00404E8C" w:rsidRDefault="00404E8C">
      <w:r>
        <w:continuationSeparator/>
      </w:r>
    </w:p>
  </w:footnote>
  <w:footnote w:type="continuationNotice" w:id="1">
    <w:p w14:paraId="6B8807B3" w14:textId="77777777" w:rsidR="00404E8C" w:rsidRDefault="00404E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09FA"/>
    <w:multiLevelType w:val="hybridMultilevel"/>
    <w:tmpl w:val="A6605F94"/>
    <w:lvl w:ilvl="0" w:tplc="32D09EC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23520"/>
    <w:multiLevelType w:val="hybridMultilevel"/>
    <w:tmpl w:val="81841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1281"/>
    <w:multiLevelType w:val="hybridMultilevel"/>
    <w:tmpl w:val="4A2CF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DCE7109"/>
    <w:multiLevelType w:val="hybridMultilevel"/>
    <w:tmpl w:val="7EF60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FD542E"/>
    <w:multiLevelType w:val="hybridMultilevel"/>
    <w:tmpl w:val="E2462C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74A86C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896A4F4">
      <w:numFmt w:val="bullet"/>
      <w:lvlText w:val="•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5E3835"/>
    <w:multiLevelType w:val="hybridMultilevel"/>
    <w:tmpl w:val="30F22EBA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F65"/>
    <w:multiLevelType w:val="hybridMultilevel"/>
    <w:tmpl w:val="8152B7C8"/>
    <w:lvl w:ilvl="0" w:tplc="013E12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60F6"/>
    <w:multiLevelType w:val="hybridMultilevel"/>
    <w:tmpl w:val="FA067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30FFC"/>
    <w:multiLevelType w:val="hybridMultilevel"/>
    <w:tmpl w:val="D77AF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B02FA"/>
    <w:multiLevelType w:val="hybridMultilevel"/>
    <w:tmpl w:val="BF5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B6A38"/>
    <w:multiLevelType w:val="hybridMultilevel"/>
    <w:tmpl w:val="8738F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95A49"/>
    <w:multiLevelType w:val="hybridMultilevel"/>
    <w:tmpl w:val="D18A2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9365E"/>
    <w:multiLevelType w:val="hybridMultilevel"/>
    <w:tmpl w:val="CCDCB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A57FD8"/>
    <w:multiLevelType w:val="hybridMultilevel"/>
    <w:tmpl w:val="CB7CEF54"/>
    <w:lvl w:ilvl="0" w:tplc="08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5" w15:restartNumberingAfterBreak="0">
    <w:nsid w:val="550913AA"/>
    <w:multiLevelType w:val="hybridMultilevel"/>
    <w:tmpl w:val="AA588F34"/>
    <w:lvl w:ilvl="0" w:tplc="7B46BCC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8" w15:restartNumberingAfterBreak="0">
    <w:nsid w:val="692A4925"/>
    <w:multiLevelType w:val="hybridMultilevel"/>
    <w:tmpl w:val="EE141D06"/>
    <w:lvl w:ilvl="0" w:tplc="C2F4B6E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225C56"/>
    <w:multiLevelType w:val="hybridMultilevel"/>
    <w:tmpl w:val="13E45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563A6"/>
    <w:multiLevelType w:val="hybridMultilevel"/>
    <w:tmpl w:val="2836F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1123E"/>
    <w:multiLevelType w:val="hybridMultilevel"/>
    <w:tmpl w:val="E004B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9064A"/>
    <w:multiLevelType w:val="hybridMultilevel"/>
    <w:tmpl w:val="FFE21072"/>
    <w:lvl w:ilvl="0" w:tplc="55C4B1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0"/>
  </w:num>
  <w:num w:numId="4">
    <w:abstractNumId w:val="3"/>
  </w:num>
  <w:num w:numId="5">
    <w:abstractNumId w:val="13"/>
  </w:num>
  <w:num w:numId="6">
    <w:abstractNumId w:val="27"/>
  </w:num>
  <w:num w:numId="7">
    <w:abstractNumId w:val="15"/>
  </w:num>
  <w:num w:numId="8">
    <w:abstractNumId w:val="12"/>
  </w:num>
  <w:num w:numId="9">
    <w:abstractNumId w:val="32"/>
  </w:num>
  <w:num w:numId="10">
    <w:abstractNumId w:val="6"/>
  </w:num>
  <w:num w:numId="11">
    <w:abstractNumId w:val="18"/>
  </w:num>
  <w:num w:numId="12">
    <w:abstractNumId w:val="5"/>
  </w:num>
  <w:num w:numId="13">
    <w:abstractNumId w:val="9"/>
  </w:num>
  <w:num w:numId="14">
    <w:abstractNumId w:val="23"/>
  </w:num>
  <w:num w:numId="15">
    <w:abstractNumId w:val="10"/>
  </w:num>
  <w:num w:numId="16">
    <w:abstractNumId w:val="31"/>
  </w:num>
  <w:num w:numId="17">
    <w:abstractNumId w:val="2"/>
  </w:num>
  <w:num w:numId="18">
    <w:abstractNumId w:val="29"/>
  </w:num>
  <w:num w:numId="19">
    <w:abstractNumId w:val="30"/>
  </w:num>
  <w:num w:numId="20">
    <w:abstractNumId w:val="8"/>
  </w:num>
  <w:num w:numId="21">
    <w:abstractNumId w:val="1"/>
  </w:num>
  <w:num w:numId="22">
    <w:abstractNumId w:val="11"/>
  </w:num>
  <w:num w:numId="23">
    <w:abstractNumId w:val="20"/>
  </w:num>
  <w:num w:numId="24">
    <w:abstractNumId w:val="21"/>
  </w:num>
  <w:num w:numId="25">
    <w:abstractNumId w:val="16"/>
  </w:num>
  <w:num w:numId="26">
    <w:abstractNumId w:val="17"/>
  </w:num>
  <w:num w:numId="27">
    <w:abstractNumId w:val="22"/>
  </w:num>
  <w:num w:numId="28">
    <w:abstractNumId w:val="24"/>
  </w:num>
  <w:num w:numId="29">
    <w:abstractNumId w:val="28"/>
  </w:num>
  <w:num w:numId="30">
    <w:abstractNumId w:val="4"/>
  </w:num>
  <w:num w:numId="31">
    <w:abstractNumId w:val="19"/>
  </w:num>
  <w:num w:numId="32">
    <w:abstractNumId w:val="33"/>
  </w:num>
  <w:num w:numId="33">
    <w:abstractNumId w:val="14"/>
  </w:num>
  <w:num w:numId="34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068"/>
    <w:rsid w:val="000053BA"/>
    <w:rsid w:val="00006055"/>
    <w:rsid w:val="000069EE"/>
    <w:rsid w:val="00006AD4"/>
    <w:rsid w:val="00006CB9"/>
    <w:rsid w:val="000074C4"/>
    <w:rsid w:val="000079A6"/>
    <w:rsid w:val="00010A63"/>
    <w:rsid w:val="00010E2C"/>
    <w:rsid w:val="00011BB2"/>
    <w:rsid w:val="00012505"/>
    <w:rsid w:val="000125F2"/>
    <w:rsid w:val="00012685"/>
    <w:rsid w:val="000129E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691"/>
    <w:rsid w:val="0003479E"/>
    <w:rsid w:val="000349DA"/>
    <w:rsid w:val="00035691"/>
    <w:rsid w:val="0003767C"/>
    <w:rsid w:val="00040192"/>
    <w:rsid w:val="00040F4F"/>
    <w:rsid w:val="0004132D"/>
    <w:rsid w:val="00041C9D"/>
    <w:rsid w:val="00044CFA"/>
    <w:rsid w:val="000459C7"/>
    <w:rsid w:val="00046630"/>
    <w:rsid w:val="0004675F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60"/>
    <w:rsid w:val="00054D9D"/>
    <w:rsid w:val="00055510"/>
    <w:rsid w:val="00055676"/>
    <w:rsid w:val="00056544"/>
    <w:rsid w:val="00057CA7"/>
    <w:rsid w:val="0006072B"/>
    <w:rsid w:val="00060D8E"/>
    <w:rsid w:val="00062159"/>
    <w:rsid w:val="00063D9E"/>
    <w:rsid w:val="00064AD3"/>
    <w:rsid w:val="00065088"/>
    <w:rsid w:val="00065214"/>
    <w:rsid w:val="000652D3"/>
    <w:rsid w:val="000654A0"/>
    <w:rsid w:val="00065E94"/>
    <w:rsid w:val="000701AD"/>
    <w:rsid w:val="000707CA"/>
    <w:rsid w:val="00070D21"/>
    <w:rsid w:val="00070F7B"/>
    <w:rsid w:val="000717FB"/>
    <w:rsid w:val="000719BF"/>
    <w:rsid w:val="0007208A"/>
    <w:rsid w:val="0007213C"/>
    <w:rsid w:val="00072BBA"/>
    <w:rsid w:val="00072FF5"/>
    <w:rsid w:val="000730DC"/>
    <w:rsid w:val="0007471F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D17"/>
    <w:rsid w:val="000902C2"/>
    <w:rsid w:val="00091A92"/>
    <w:rsid w:val="00092721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3D8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29A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6D0"/>
    <w:rsid w:val="000D0BD6"/>
    <w:rsid w:val="000D0C61"/>
    <w:rsid w:val="000D1440"/>
    <w:rsid w:val="000D2264"/>
    <w:rsid w:val="000D27AD"/>
    <w:rsid w:val="000D29D1"/>
    <w:rsid w:val="000D2B0A"/>
    <w:rsid w:val="000D3286"/>
    <w:rsid w:val="000D344D"/>
    <w:rsid w:val="000D40E7"/>
    <w:rsid w:val="000D5212"/>
    <w:rsid w:val="000D584F"/>
    <w:rsid w:val="000D76BC"/>
    <w:rsid w:val="000D7750"/>
    <w:rsid w:val="000D7797"/>
    <w:rsid w:val="000E071E"/>
    <w:rsid w:val="000E0DEE"/>
    <w:rsid w:val="000E181D"/>
    <w:rsid w:val="000E27AA"/>
    <w:rsid w:val="000E337A"/>
    <w:rsid w:val="000E34FD"/>
    <w:rsid w:val="000E36ED"/>
    <w:rsid w:val="000E4341"/>
    <w:rsid w:val="000E4350"/>
    <w:rsid w:val="000E4376"/>
    <w:rsid w:val="000E4408"/>
    <w:rsid w:val="000E53AB"/>
    <w:rsid w:val="000E5716"/>
    <w:rsid w:val="000E7A79"/>
    <w:rsid w:val="000E7E01"/>
    <w:rsid w:val="000F15B2"/>
    <w:rsid w:val="000F19DE"/>
    <w:rsid w:val="000F2153"/>
    <w:rsid w:val="000F2E1F"/>
    <w:rsid w:val="000F37B0"/>
    <w:rsid w:val="000F4595"/>
    <w:rsid w:val="000F4BA2"/>
    <w:rsid w:val="000F4CB2"/>
    <w:rsid w:val="000F4E44"/>
    <w:rsid w:val="000F4E90"/>
    <w:rsid w:val="000F568D"/>
    <w:rsid w:val="000F68D0"/>
    <w:rsid w:val="000F6B15"/>
    <w:rsid w:val="0010170B"/>
    <w:rsid w:val="00101C4F"/>
    <w:rsid w:val="00102542"/>
    <w:rsid w:val="00102C9F"/>
    <w:rsid w:val="00103E42"/>
    <w:rsid w:val="001068D2"/>
    <w:rsid w:val="001069F2"/>
    <w:rsid w:val="001074C5"/>
    <w:rsid w:val="001103BD"/>
    <w:rsid w:val="00111208"/>
    <w:rsid w:val="001115E4"/>
    <w:rsid w:val="00111808"/>
    <w:rsid w:val="00112220"/>
    <w:rsid w:val="0011339F"/>
    <w:rsid w:val="00113B8F"/>
    <w:rsid w:val="00113EC8"/>
    <w:rsid w:val="00114121"/>
    <w:rsid w:val="00114E96"/>
    <w:rsid w:val="001152C7"/>
    <w:rsid w:val="00115C88"/>
    <w:rsid w:val="0011644A"/>
    <w:rsid w:val="001169CB"/>
    <w:rsid w:val="00117332"/>
    <w:rsid w:val="0011784B"/>
    <w:rsid w:val="001204DD"/>
    <w:rsid w:val="00122839"/>
    <w:rsid w:val="001237AC"/>
    <w:rsid w:val="00123AB2"/>
    <w:rsid w:val="00124E12"/>
    <w:rsid w:val="00124E75"/>
    <w:rsid w:val="001251BA"/>
    <w:rsid w:val="0012673D"/>
    <w:rsid w:val="001269B8"/>
    <w:rsid w:val="00127099"/>
    <w:rsid w:val="00131816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9CE"/>
    <w:rsid w:val="00136E19"/>
    <w:rsid w:val="001371B2"/>
    <w:rsid w:val="00137AB9"/>
    <w:rsid w:val="00137D78"/>
    <w:rsid w:val="00137F2A"/>
    <w:rsid w:val="0014060C"/>
    <w:rsid w:val="001409A0"/>
    <w:rsid w:val="00141161"/>
    <w:rsid w:val="00141624"/>
    <w:rsid w:val="00141E40"/>
    <w:rsid w:val="00141F08"/>
    <w:rsid w:val="00141FF2"/>
    <w:rsid w:val="0014287A"/>
    <w:rsid w:val="00142DE2"/>
    <w:rsid w:val="00142F18"/>
    <w:rsid w:val="00144C87"/>
    <w:rsid w:val="001467B1"/>
    <w:rsid w:val="00150175"/>
    <w:rsid w:val="001502C8"/>
    <w:rsid w:val="00151011"/>
    <w:rsid w:val="00151224"/>
    <w:rsid w:val="0015130F"/>
    <w:rsid w:val="00151783"/>
    <w:rsid w:val="001532BA"/>
    <w:rsid w:val="00153FED"/>
    <w:rsid w:val="00155BFD"/>
    <w:rsid w:val="00156370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52D"/>
    <w:rsid w:val="001757F0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065"/>
    <w:rsid w:val="00191C09"/>
    <w:rsid w:val="00191E79"/>
    <w:rsid w:val="00192FE6"/>
    <w:rsid w:val="0019360B"/>
    <w:rsid w:val="00193986"/>
    <w:rsid w:val="00193A4C"/>
    <w:rsid w:val="00193B08"/>
    <w:rsid w:val="00194570"/>
    <w:rsid w:val="00194EE0"/>
    <w:rsid w:val="00196BF4"/>
    <w:rsid w:val="001972DA"/>
    <w:rsid w:val="001976AA"/>
    <w:rsid w:val="001A02F6"/>
    <w:rsid w:val="001A15C6"/>
    <w:rsid w:val="001A502C"/>
    <w:rsid w:val="001A5510"/>
    <w:rsid w:val="001A5C7B"/>
    <w:rsid w:val="001A5E19"/>
    <w:rsid w:val="001A63D8"/>
    <w:rsid w:val="001A709D"/>
    <w:rsid w:val="001B01FA"/>
    <w:rsid w:val="001B0832"/>
    <w:rsid w:val="001B0DD2"/>
    <w:rsid w:val="001B18A7"/>
    <w:rsid w:val="001B2762"/>
    <w:rsid w:val="001B36FC"/>
    <w:rsid w:val="001B41ED"/>
    <w:rsid w:val="001B4607"/>
    <w:rsid w:val="001B7E0C"/>
    <w:rsid w:val="001C0674"/>
    <w:rsid w:val="001C1405"/>
    <w:rsid w:val="001C1ABB"/>
    <w:rsid w:val="001C1B93"/>
    <w:rsid w:val="001C226F"/>
    <w:rsid w:val="001C5296"/>
    <w:rsid w:val="001C66AC"/>
    <w:rsid w:val="001C6754"/>
    <w:rsid w:val="001C77F0"/>
    <w:rsid w:val="001D30C9"/>
    <w:rsid w:val="001D335F"/>
    <w:rsid w:val="001D445B"/>
    <w:rsid w:val="001D46A0"/>
    <w:rsid w:val="001D50C2"/>
    <w:rsid w:val="001D72A8"/>
    <w:rsid w:val="001D753C"/>
    <w:rsid w:val="001D7CA4"/>
    <w:rsid w:val="001D7E58"/>
    <w:rsid w:val="001E0A5F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37"/>
    <w:rsid w:val="001F7599"/>
    <w:rsid w:val="002022C4"/>
    <w:rsid w:val="0020432C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00C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69C"/>
    <w:rsid w:val="00222A7A"/>
    <w:rsid w:val="0022455B"/>
    <w:rsid w:val="002246BD"/>
    <w:rsid w:val="00224A2C"/>
    <w:rsid w:val="00224EA0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24C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3E8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D7"/>
    <w:rsid w:val="002667A8"/>
    <w:rsid w:val="00267587"/>
    <w:rsid w:val="002675C8"/>
    <w:rsid w:val="00267760"/>
    <w:rsid w:val="002705A5"/>
    <w:rsid w:val="00271589"/>
    <w:rsid w:val="00273177"/>
    <w:rsid w:val="00273A56"/>
    <w:rsid w:val="0027455B"/>
    <w:rsid w:val="00275074"/>
    <w:rsid w:val="00275B54"/>
    <w:rsid w:val="002763E9"/>
    <w:rsid w:val="00276736"/>
    <w:rsid w:val="00276F4E"/>
    <w:rsid w:val="0027773D"/>
    <w:rsid w:val="00280A9A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D75"/>
    <w:rsid w:val="002A2F5E"/>
    <w:rsid w:val="002A352A"/>
    <w:rsid w:val="002A40DF"/>
    <w:rsid w:val="002A607D"/>
    <w:rsid w:val="002B132E"/>
    <w:rsid w:val="002B1499"/>
    <w:rsid w:val="002B1937"/>
    <w:rsid w:val="002B2813"/>
    <w:rsid w:val="002B2D29"/>
    <w:rsid w:val="002B3B31"/>
    <w:rsid w:val="002B3BBD"/>
    <w:rsid w:val="002C0C4B"/>
    <w:rsid w:val="002C0CC6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4E02"/>
    <w:rsid w:val="002D51DF"/>
    <w:rsid w:val="002D637D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8A4"/>
    <w:rsid w:val="002F1038"/>
    <w:rsid w:val="002F22FF"/>
    <w:rsid w:val="002F2D8F"/>
    <w:rsid w:val="002F375F"/>
    <w:rsid w:val="002F5BE4"/>
    <w:rsid w:val="002F695B"/>
    <w:rsid w:val="002F6C5D"/>
    <w:rsid w:val="002F72DA"/>
    <w:rsid w:val="002F76B1"/>
    <w:rsid w:val="002F7D66"/>
    <w:rsid w:val="002F7DBE"/>
    <w:rsid w:val="002F7FFD"/>
    <w:rsid w:val="0030090B"/>
    <w:rsid w:val="00302299"/>
    <w:rsid w:val="00302AE8"/>
    <w:rsid w:val="00302BB1"/>
    <w:rsid w:val="00302D2B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452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9A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53E"/>
    <w:rsid w:val="00331C77"/>
    <w:rsid w:val="00331DB6"/>
    <w:rsid w:val="00331F96"/>
    <w:rsid w:val="0033252B"/>
    <w:rsid w:val="00332B55"/>
    <w:rsid w:val="00332DFC"/>
    <w:rsid w:val="003336B9"/>
    <w:rsid w:val="00333A9A"/>
    <w:rsid w:val="0033476C"/>
    <w:rsid w:val="00335EA8"/>
    <w:rsid w:val="003363DD"/>
    <w:rsid w:val="00337810"/>
    <w:rsid w:val="00340361"/>
    <w:rsid w:val="00340623"/>
    <w:rsid w:val="00340795"/>
    <w:rsid w:val="003407CE"/>
    <w:rsid w:val="0034111C"/>
    <w:rsid w:val="00341E60"/>
    <w:rsid w:val="0034217F"/>
    <w:rsid w:val="00342AD2"/>
    <w:rsid w:val="00342E0F"/>
    <w:rsid w:val="00343954"/>
    <w:rsid w:val="00345405"/>
    <w:rsid w:val="00345DDD"/>
    <w:rsid w:val="00346287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007"/>
    <w:rsid w:val="003663B4"/>
    <w:rsid w:val="0036649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9DB"/>
    <w:rsid w:val="00380B66"/>
    <w:rsid w:val="00380F3F"/>
    <w:rsid w:val="00381953"/>
    <w:rsid w:val="00382232"/>
    <w:rsid w:val="00382F1A"/>
    <w:rsid w:val="00383282"/>
    <w:rsid w:val="00383422"/>
    <w:rsid w:val="00383658"/>
    <w:rsid w:val="00383DC2"/>
    <w:rsid w:val="0038412E"/>
    <w:rsid w:val="00386053"/>
    <w:rsid w:val="0038771D"/>
    <w:rsid w:val="00390935"/>
    <w:rsid w:val="00392491"/>
    <w:rsid w:val="00392B05"/>
    <w:rsid w:val="003935B0"/>
    <w:rsid w:val="00393E44"/>
    <w:rsid w:val="00394301"/>
    <w:rsid w:val="00395B55"/>
    <w:rsid w:val="0039747B"/>
    <w:rsid w:val="00397AB6"/>
    <w:rsid w:val="00397ACA"/>
    <w:rsid w:val="003A10C3"/>
    <w:rsid w:val="003A29CD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09"/>
    <w:rsid w:val="003B0432"/>
    <w:rsid w:val="003B0534"/>
    <w:rsid w:val="003B0821"/>
    <w:rsid w:val="003B0BE9"/>
    <w:rsid w:val="003B0F4B"/>
    <w:rsid w:val="003B1DA0"/>
    <w:rsid w:val="003B2E9B"/>
    <w:rsid w:val="003B2F8D"/>
    <w:rsid w:val="003B32C4"/>
    <w:rsid w:val="003B3329"/>
    <w:rsid w:val="003B3C64"/>
    <w:rsid w:val="003B40B0"/>
    <w:rsid w:val="003B4FAA"/>
    <w:rsid w:val="003B547A"/>
    <w:rsid w:val="003B5905"/>
    <w:rsid w:val="003B6CD4"/>
    <w:rsid w:val="003B6EC0"/>
    <w:rsid w:val="003B7439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8D9"/>
    <w:rsid w:val="003D1D50"/>
    <w:rsid w:val="003D232D"/>
    <w:rsid w:val="003D286B"/>
    <w:rsid w:val="003D2938"/>
    <w:rsid w:val="003D3FBA"/>
    <w:rsid w:val="003D402B"/>
    <w:rsid w:val="003D54B0"/>
    <w:rsid w:val="003D764F"/>
    <w:rsid w:val="003D7EF2"/>
    <w:rsid w:val="003E0042"/>
    <w:rsid w:val="003E0667"/>
    <w:rsid w:val="003E0BCE"/>
    <w:rsid w:val="003E13E0"/>
    <w:rsid w:val="003E1660"/>
    <w:rsid w:val="003E1CD1"/>
    <w:rsid w:val="003E2A2D"/>
    <w:rsid w:val="003E477D"/>
    <w:rsid w:val="003E47D4"/>
    <w:rsid w:val="003E50B9"/>
    <w:rsid w:val="003E64A9"/>
    <w:rsid w:val="003E64F2"/>
    <w:rsid w:val="003E6FF2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4E8C"/>
    <w:rsid w:val="004056B1"/>
    <w:rsid w:val="00406B4D"/>
    <w:rsid w:val="0041361F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F72"/>
    <w:rsid w:val="00433EBE"/>
    <w:rsid w:val="00434406"/>
    <w:rsid w:val="00435FAB"/>
    <w:rsid w:val="004367D2"/>
    <w:rsid w:val="00440FED"/>
    <w:rsid w:val="00441B92"/>
    <w:rsid w:val="00442441"/>
    <w:rsid w:val="004430A7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8D9"/>
    <w:rsid w:val="00463DC3"/>
    <w:rsid w:val="00464BB1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2D4"/>
    <w:rsid w:val="00482700"/>
    <w:rsid w:val="00482CD4"/>
    <w:rsid w:val="00482EA2"/>
    <w:rsid w:val="00483261"/>
    <w:rsid w:val="0048328A"/>
    <w:rsid w:val="00484377"/>
    <w:rsid w:val="00485B23"/>
    <w:rsid w:val="00485B50"/>
    <w:rsid w:val="0048702E"/>
    <w:rsid w:val="004874E4"/>
    <w:rsid w:val="0049070D"/>
    <w:rsid w:val="00490A39"/>
    <w:rsid w:val="00490E82"/>
    <w:rsid w:val="00491188"/>
    <w:rsid w:val="00491BE4"/>
    <w:rsid w:val="00491DB2"/>
    <w:rsid w:val="00492877"/>
    <w:rsid w:val="0049573D"/>
    <w:rsid w:val="00495BA6"/>
    <w:rsid w:val="00496DC2"/>
    <w:rsid w:val="00496E75"/>
    <w:rsid w:val="004A014C"/>
    <w:rsid w:val="004A0AA8"/>
    <w:rsid w:val="004A1061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201"/>
    <w:rsid w:val="004B6B25"/>
    <w:rsid w:val="004B711D"/>
    <w:rsid w:val="004B7455"/>
    <w:rsid w:val="004B74FF"/>
    <w:rsid w:val="004B7CE4"/>
    <w:rsid w:val="004C0401"/>
    <w:rsid w:val="004C0C49"/>
    <w:rsid w:val="004C1096"/>
    <w:rsid w:val="004C183D"/>
    <w:rsid w:val="004C2FCB"/>
    <w:rsid w:val="004C394F"/>
    <w:rsid w:val="004C3EC7"/>
    <w:rsid w:val="004C3EEE"/>
    <w:rsid w:val="004C483D"/>
    <w:rsid w:val="004C4D15"/>
    <w:rsid w:val="004C5A6D"/>
    <w:rsid w:val="004C6DA5"/>
    <w:rsid w:val="004C795A"/>
    <w:rsid w:val="004C7F93"/>
    <w:rsid w:val="004D2629"/>
    <w:rsid w:val="004D26B8"/>
    <w:rsid w:val="004D2BD2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17F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AD5"/>
    <w:rsid w:val="004F6D99"/>
    <w:rsid w:val="00500572"/>
    <w:rsid w:val="00500701"/>
    <w:rsid w:val="00501304"/>
    <w:rsid w:val="00501425"/>
    <w:rsid w:val="0050194B"/>
    <w:rsid w:val="0050318B"/>
    <w:rsid w:val="00503CF2"/>
    <w:rsid w:val="00504311"/>
    <w:rsid w:val="0050485C"/>
    <w:rsid w:val="00504AC6"/>
    <w:rsid w:val="00504D75"/>
    <w:rsid w:val="00505D51"/>
    <w:rsid w:val="0051017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497"/>
    <w:rsid w:val="005159BD"/>
    <w:rsid w:val="00516241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344"/>
    <w:rsid w:val="00533B93"/>
    <w:rsid w:val="005340C9"/>
    <w:rsid w:val="00536698"/>
    <w:rsid w:val="005375FE"/>
    <w:rsid w:val="00537C42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68C7"/>
    <w:rsid w:val="00566E56"/>
    <w:rsid w:val="00567415"/>
    <w:rsid w:val="00567610"/>
    <w:rsid w:val="005702EF"/>
    <w:rsid w:val="00570D9F"/>
    <w:rsid w:val="0057185C"/>
    <w:rsid w:val="00571CA8"/>
    <w:rsid w:val="005728C9"/>
    <w:rsid w:val="00572947"/>
    <w:rsid w:val="00573138"/>
    <w:rsid w:val="005734A7"/>
    <w:rsid w:val="005746C4"/>
    <w:rsid w:val="00574B50"/>
    <w:rsid w:val="0057691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65C7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06D"/>
    <w:rsid w:val="005A17AE"/>
    <w:rsid w:val="005A2B20"/>
    <w:rsid w:val="005A34D5"/>
    <w:rsid w:val="005A3943"/>
    <w:rsid w:val="005A4904"/>
    <w:rsid w:val="005A515A"/>
    <w:rsid w:val="005A704D"/>
    <w:rsid w:val="005B0884"/>
    <w:rsid w:val="005B3C6D"/>
    <w:rsid w:val="005B4045"/>
    <w:rsid w:val="005B5D0F"/>
    <w:rsid w:val="005B5FC0"/>
    <w:rsid w:val="005B609E"/>
    <w:rsid w:val="005B6DF6"/>
    <w:rsid w:val="005B7B7D"/>
    <w:rsid w:val="005C1948"/>
    <w:rsid w:val="005C22F9"/>
    <w:rsid w:val="005C263C"/>
    <w:rsid w:val="005C2679"/>
    <w:rsid w:val="005C298C"/>
    <w:rsid w:val="005C5075"/>
    <w:rsid w:val="005C5870"/>
    <w:rsid w:val="005D059A"/>
    <w:rsid w:val="005D07C5"/>
    <w:rsid w:val="005D21B7"/>
    <w:rsid w:val="005D2DAD"/>
    <w:rsid w:val="005D4302"/>
    <w:rsid w:val="005D5A20"/>
    <w:rsid w:val="005D64E0"/>
    <w:rsid w:val="005D786C"/>
    <w:rsid w:val="005E00E5"/>
    <w:rsid w:val="005E0148"/>
    <w:rsid w:val="005E049F"/>
    <w:rsid w:val="005E0BB6"/>
    <w:rsid w:val="005E151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199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883"/>
    <w:rsid w:val="00604DE1"/>
    <w:rsid w:val="006060C2"/>
    <w:rsid w:val="00606A26"/>
    <w:rsid w:val="00607D81"/>
    <w:rsid w:val="006105B7"/>
    <w:rsid w:val="00610747"/>
    <w:rsid w:val="00610E03"/>
    <w:rsid w:val="0061176E"/>
    <w:rsid w:val="00613EA5"/>
    <w:rsid w:val="00614CD1"/>
    <w:rsid w:val="006151F2"/>
    <w:rsid w:val="00615677"/>
    <w:rsid w:val="0061567B"/>
    <w:rsid w:val="00615AC8"/>
    <w:rsid w:val="006206BC"/>
    <w:rsid w:val="0062152A"/>
    <w:rsid w:val="00623583"/>
    <w:rsid w:val="0062459E"/>
    <w:rsid w:val="0062462F"/>
    <w:rsid w:val="00624BA1"/>
    <w:rsid w:val="00625977"/>
    <w:rsid w:val="0062661B"/>
    <w:rsid w:val="00627832"/>
    <w:rsid w:val="00630118"/>
    <w:rsid w:val="00630514"/>
    <w:rsid w:val="006310AE"/>
    <w:rsid w:val="00631762"/>
    <w:rsid w:val="00632196"/>
    <w:rsid w:val="0063259D"/>
    <w:rsid w:val="00632BA2"/>
    <w:rsid w:val="00633BF2"/>
    <w:rsid w:val="00633F67"/>
    <w:rsid w:val="006345C3"/>
    <w:rsid w:val="0063530F"/>
    <w:rsid w:val="006362F9"/>
    <w:rsid w:val="006369A9"/>
    <w:rsid w:val="006373CD"/>
    <w:rsid w:val="006404F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1AD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804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0BA"/>
    <w:rsid w:val="0066699A"/>
    <w:rsid w:val="00666A1B"/>
    <w:rsid w:val="00666DFC"/>
    <w:rsid w:val="00666EBB"/>
    <w:rsid w:val="0066779E"/>
    <w:rsid w:val="00667B95"/>
    <w:rsid w:val="00667FAF"/>
    <w:rsid w:val="0067096D"/>
    <w:rsid w:val="00670AF4"/>
    <w:rsid w:val="006719E0"/>
    <w:rsid w:val="0067269D"/>
    <w:rsid w:val="00672988"/>
    <w:rsid w:val="00672C64"/>
    <w:rsid w:val="006734B9"/>
    <w:rsid w:val="00674E6A"/>
    <w:rsid w:val="00675CF4"/>
    <w:rsid w:val="00676A64"/>
    <w:rsid w:val="00677925"/>
    <w:rsid w:val="006779BF"/>
    <w:rsid w:val="00677AD0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5D"/>
    <w:rsid w:val="006B05B5"/>
    <w:rsid w:val="006B1545"/>
    <w:rsid w:val="006B1CB2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7A"/>
    <w:rsid w:val="006C3AB0"/>
    <w:rsid w:val="006C4FC1"/>
    <w:rsid w:val="006C51A5"/>
    <w:rsid w:val="006C529D"/>
    <w:rsid w:val="006C5C98"/>
    <w:rsid w:val="006C6798"/>
    <w:rsid w:val="006C6DF7"/>
    <w:rsid w:val="006D0C12"/>
    <w:rsid w:val="006D0E6B"/>
    <w:rsid w:val="006D2146"/>
    <w:rsid w:val="006D3DDF"/>
    <w:rsid w:val="006D632E"/>
    <w:rsid w:val="006E02D6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72E"/>
    <w:rsid w:val="006F3993"/>
    <w:rsid w:val="006F3C54"/>
    <w:rsid w:val="006F418C"/>
    <w:rsid w:val="006F5E64"/>
    <w:rsid w:val="006F60D6"/>
    <w:rsid w:val="006F60DE"/>
    <w:rsid w:val="006F65FB"/>
    <w:rsid w:val="006F7897"/>
    <w:rsid w:val="006F7914"/>
    <w:rsid w:val="006F7C0B"/>
    <w:rsid w:val="006F7E46"/>
    <w:rsid w:val="00700AB4"/>
    <w:rsid w:val="00700FCA"/>
    <w:rsid w:val="007013BC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674"/>
    <w:rsid w:val="00706BB7"/>
    <w:rsid w:val="00707516"/>
    <w:rsid w:val="007108D3"/>
    <w:rsid w:val="0071118B"/>
    <w:rsid w:val="00711C66"/>
    <w:rsid w:val="00711E13"/>
    <w:rsid w:val="00712EDA"/>
    <w:rsid w:val="007136D0"/>
    <w:rsid w:val="007155A9"/>
    <w:rsid w:val="007158E1"/>
    <w:rsid w:val="00715DDC"/>
    <w:rsid w:val="00716AA6"/>
    <w:rsid w:val="0071705B"/>
    <w:rsid w:val="00717D20"/>
    <w:rsid w:val="00720505"/>
    <w:rsid w:val="00722BD5"/>
    <w:rsid w:val="007236A3"/>
    <w:rsid w:val="007239B6"/>
    <w:rsid w:val="0072490A"/>
    <w:rsid w:val="00724B64"/>
    <w:rsid w:val="0072517D"/>
    <w:rsid w:val="00726878"/>
    <w:rsid w:val="007278BB"/>
    <w:rsid w:val="0073023D"/>
    <w:rsid w:val="0073124A"/>
    <w:rsid w:val="00731B79"/>
    <w:rsid w:val="007320A2"/>
    <w:rsid w:val="007327CE"/>
    <w:rsid w:val="00733893"/>
    <w:rsid w:val="00733A7A"/>
    <w:rsid w:val="00734A05"/>
    <w:rsid w:val="00735C6F"/>
    <w:rsid w:val="00736110"/>
    <w:rsid w:val="00736FE7"/>
    <w:rsid w:val="00737A31"/>
    <w:rsid w:val="00742A6A"/>
    <w:rsid w:val="00742B44"/>
    <w:rsid w:val="00745D01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5806"/>
    <w:rsid w:val="00767519"/>
    <w:rsid w:val="007704E1"/>
    <w:rsid w:val="00770E5C"/>
    <w:rsid w:val="007714B6"/>
    <w:rsid w:val="00772569"/>
    <w:rsid w:val="00772E8C"/>
    <w:rsid w:val="00772FDB"/>
    <w:rsid w:val="0077316B"/>
    <w:rsid w:val="007736D3"/>
    <w:rsid w:val="00774CDB"/>
    <w:rsid w:val="0077500F"/>
    <w:rsid w:val="0077548E"/>
    <w:rsid w:val="00777315"/>
    <w:rsid w:val="0078014A"/>
    <w:rsid w:val="007802E4"/>
    <w:rsid w:val="00780919"/>
    <w:rsid w:val="007814F8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848"/>
    <w:rsid w:val="00787051"/>
    <w:rsid w:val="0078707A"/>
    <w:rsid w:val="0079018D"/>
    <w:rsid w:val="007901DC"/>
    <w:rsid w:val="00791A00"/>
    <w:rsid w:val="00791DDB"/>
    <w:rsid w:val="00792BAA"/>
    <w:rsid w:val="00792CEE"/>
    <w:rsid w:val="007936A8"/>
    <w:rsid w:val="00795C20"/>
    <w:rsid w:val="007962B4"/>
    <w:rsid w:val="00796330"/>
    <w:rsid w:val="00796F15"/>
    <w:rsid w:val="00797E22"/>
    <w:rsid w:val="0079B1C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B31"/>
    <w:rsid w:val="007C4DAD"/>
    <w:rsid w:val="007C5473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A8F"/>
    <w:rsid w:val="007D5E27"/>
    <w:rsid w:val="007D6F64"/>
    <w:rsid w:val="007E12A4"/>
    <w:rsid w:val="007E1782"/>
    <w:rsid w:val="007E1890"/>
    <w:rsid w:val="007E25AB"/>
    <w:rsid w:val="007E2F41"/>
    <w:rsid w:val="007E3AC2"/>
    <w:rsid w:val="007E44FC"/>
    <w:rsid w:val="007E5AC2"/>
    <w:rsid w:val="007E66EB"/>
    <w:rsid w:val="007E79C5"/>
    <w:rsid w:val="007F0FE9"/>
    <w:rsid w:val="007F2845"/>
    <w:rsid w:val="007F2A69"/>
    <w:rsid w:val="007F38A2"/>
    <w:rsid w:val="007F3CD3"/>
    <w:rsid w:val="007F43BC"/>
    <w:rsid w:val="007F4740"/>
    <w:rsid w:val="008006C6"/>
    <w:rsid w:val="00800C52"/>
    <w:rsid w:val="0080153E"/>
    <w:rsid w:val="008018C8"/>
    <w:rsid w:val="0080263A"/>
    <w:rsid w:val="00802AE8"/>
    <w:rsid w:val="0080329D"/>
    <w:rsid w:val="00803B0C"/>
    <w:rsid w:val="008055A9"/>
    <w:rsid w:val="00805D80"/>
    <w:rsid w:val="0080742D"/>
    <w:rsid w:val="008100AC"/>
    <w:rsid w:val="00810C05"/>
    <w:rsid w:val="0081151E"/>
    <w:rsid w:val="00811CDA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474"/>
    <w:rsid w:val="00824894"/>
    <w:rsid w:val="00825366"/>
    <w:rsid w:val="008253FF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ECD"/>
    <w:rsid w:val="00834358"/>
    <w:rsid w:val="008346BD"/>
    <w:rsid w:val="00834923"/>
    <w:rsid w:val="008359EB"/>
    <w:rsid w:val="00836B7A"/>
    <w:rsid w:val="00837B90"/>
    <w:rsid w:val="00837F28"/>
    <w:rsid w:val="008409AA"/>
    <w:rsid w:val="00840FB8"/>
    <w:rsid w:val="00842E0C"/>
    <w:rsid w:val="00843A7A"/>
    <w:rsid w:val="008447F5"/>
    <w:rsid w:val="00846292"/>
    <w:rsid w:val="008506E1"/>
    <w:rsid w:val="00850D96"/>
    <w:rsid w:val="008512C9"/>
    <w:rsid w:val="008515EE"/>
    <w:rsid w:val="00851A8E"/>
    <w:rsid w:val="00851EC7"/>
    <w:rsid w:val="008521FE"/>
    <w:rsid w:val="008528D3"/>
    <w:rsid w:val="00854553"/>
    <w:rsid w:val="00855B86"/>
    <w:rsid w:val="00855D38"/>
    <w:rsid w:val="00856D47"/>
    <w:rsid w:val="00857B82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7DC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0A0A"/>
    <w:rsid w:val="00891216"/>
    <w:rsid w:val="008924B4"/>
    <w:rsid w:val="00894B58"/>
    <w:rsid w:val="00894FDC"/>
    <w:rsid w:val="008957D3"/>
    <w:rsid w:val="00896414"/>
    <w:rsid w:val="0089716F"/>
    <w:rsid w:val="00897477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A7512"/>
    <w:rsid w:val="008B13E9"/>
    <w:rsid w:val="008B2257"/>
    <w:rsid w:val="008B2436"/>
    <w:rsid w:val="008B3B51"/>
    <w:rsid w:val="008B4057"/>
    <w:rsid w:val="008B4145"/>
    <w:rsid w:val="008B5071"/>
    <w:rsid w:val="008B5290"/>
    <w:rsid w:val="008B56E7"/>
    <w:rsid w:val="008B6A40"/>
    <w:rsid w:val="008B72EC"/>
    <w:rsid w:val="008C2CFD"/>
    <w:rsid w:val="008C3FDC"/>
    <w:rsid w:val="008C47AD"/>
    <w:rsid w:val="008C603A"/>
    <w:rsid w:val="008C70A1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8C1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F4"/>
    <w:rsid w:val="00905197"/>
    <w:rsid w:val="00905C47"/>
    <w:rsid w:val="00906351"/>
    <w:rsid w:val="00906379"/>
    <w:rsid w:val="00906A8C"/>
    <w:rsid w:val="009101EA"/>
    <w:rsid w:val="00910243"/>
    <w:rsid w:val="009106FC"/>
    <w:rsid w:val="009118BB"/>
    <w:rsid w:val="0091191F"/>
    <w:rsid w:val="00911E7D"/>
    <w:rsid w:val="009120A9"/>
    <w:rsid w:val="00912F85"/>
    <w:rsid w:val="009134C3"/>
    <w:rsid w:val="009135FB"/>
    <w:rsid w:val="0091435E"/>
    <w:rsid w:val="00914526"/>
    <w:rsid w:val="00915B81"/>
    <w:rsid w:val="00915D6B"/>
    <w:rsid w:val="009160DF"/>
    <w:rsid w:val="009162C7"/>
    <w:rsid w:val="00916EC2"/>
    <w:rsid w:val="009201E6"/>
    <w:rsid w:val="009213BD"/>
    <w:rsid w:val="00922BE4"/>
    <w:rsid w:val="009230A6"/>
    <w:rsid w:val="00923234"/>
    <w:rsid w:val="00924627"/>
    <w:rsid w:val="009250A8"/>
    <w:rsid w:val="00925BE6"/>
    <w:rsid w:val="00926697"/>
    <w:rsid w:val="00926F61"/>
    <w:rsid w:val="00926FA9"/>
    <w:rsid w:val="00927B41"/>
    <w:rsid w:val="0093123D"/>
    <w:rsid w:val="009316D5"/>
    <w:rsid w:val="00933040"/>
    <w:rsid w:val="009330E9"/>
    <w:rsid w:val="00934D97"/>
    <w:rsid w:val="00935D15"/>
    <w:rsid w:val="00937462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E8"/>
    <w:rsid w:val="00946C4D"/>
    <w:rsid w:val="0095019A"/>
    <w:rsid w:val="00950D34"/>
    <w:rsid w:val="0095285B"/>
    <w:rsid w:val="00953FE9"/>
    <w:rsid w:val="00954417"/>
    <w:rsid w:val="0095481C"/>
    <w:rsid w:val="0095526F"/>
    <w:rsid w:val="0095605A"/>
    <w:rsid w:val="009567E6"/>
    <w:rsid w:val="00957076"/>
    <w:rsid w:val="00957132"/>
    <w:rsid w:val="0095750A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792"/>
    <w:rsid w:val="0096485F"/>
    <w:rsid w:val="00965836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87AA0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489D"/>
    <w:rsid w:val="009A6919"/>
    <w:rsid w:val="009A6AC7"/>
    <w:rsid w:val="009A793B"/>
    <w:rsid w:val="009B0408"/>
    <w:rsid w:val="009B0843"/>
    <w:rsid w:val="009B0DEE"/>
    <w:rsid w:val="009B1335"/>
    <w:rsid w:val="009B176D"/>
    <w:rsid w:val="009B1E47"/>
    <w:rsid w:val="009B2CED"/>
    <w:rsid w:val="009B3054"/>
    <w:rsid w:val="009B3167"/>
    <w:rsid w:val="009B335D"/>
    <w:rsid w:val="009B3C90"/>
    <w:rsid w:val="009B76E3"/>
    <w:rsid w:val="009B7A72"/>
    <w:rsid w:val="009B7BB8"/>
    <w:rsid w:val="009C0E9B"/>
    <w:rsid w:val="009C0F0C"/>
    <w:rsid w:val="009C126A"/>
    <w:rsid w:val="009C1D4C"/>
    <w:rsid w:val="009C2DD2"/>
    <w:rsid w:val="009C3982"/>
    <w:rsid w:val="009C441F"/>
    <w:rsid w:val="009C4A07"/>
    <w:rsid w:val="009C4B8E"/>
    <w:rsid w:val="009C51D5"/>
    <w:rsid w:val="009C5329"/>
    <w:rsid w:val="009C543C"/>
    <w:rsid w:val="009C599A"/>
    <w:rsid w:val="009C5EFF"/>
    <w:rsid w:val="009C650E"/>
    <w:rsid w:val="009C70DB"/>
    <w:rsid w:val="009C774A"/>
    <w:rsid w:val="009D06AF"/>
    <w:rsid w:val="009D19BC"/>
    <w:rsid w:val="009D1BBB"/>
    <w:rsid w:val="009D2348"/>
    <w:rsid w:val="009D2EA8"/>
    <w:rsid w:val="009D2F0C"/>
    <w:rsid w:val="009D3306"/>
    <w:rsid w:val="009D3578"/>
    <w:rsid w:val="009D3A5F"/>
    <w:rsid w:val="009D4F88"/>
    <w:rsid w:val="009D5171"/>
    <w:rsid w:val="009D5193"/>
    <w:rsid w:val="009D5305"/>
    <w:rsid w:val="009D5C32"/>
    <w:rsid w:val="009D5C56"/>
    <w:rsid w:val="009D6472"/>
    <w:rsid w:val="009D6CF9"/>
    <w:rsid w:val="009D7422"/>
    <w:rsid w:val="009D79F4"/>
    <w:rsid w:val="009D7D19"/>
    <w:rsid w:val="009E126D"/>
    <w:rsid w:val="009E2695"/>
    <w:rsid w:val="009E33D7"/>
    <w:rsid w:val="009E35A8"/>
    <w:rsid w:val="009E3CD1"/>
    <w:rsid w:val="009E5520"/>
    <w:rsid w:val="009E5854"/>
    <w:rsid w:val="009E5AF5"/>
    <w:rsid w:val="009E5EB5"/>
    <w:rsid w:val="009E74F0"/>
    <w:rsid w:val="009F0768"/>
    <w:rsid w:val="009F102A"/>
    <w:rsid w:val="009F151C"/>
    <w:rsid w:val="009F2201"/>
    <w:rsid w:val="009F2A19"/>
    <w:rsid w:val="009F2D5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E2"/>
    <w:rsid w:val="00A07E08"/>
    <w:rsid w:val="00A10D79"/>
    <w:rsid w:val="00A11535"/>
    <w:rsid w:val="00A11E56"/>
    <w:rsid w:val="00A122E9"/>
    <w:rsid w:val="00A12798"/>
    <w:rsid w:val="00A13019"/>
    <w:rsid w:val="00A13045"/>
    <w:rsid w:val="00A13A09"/>
    <w:rsid w:val="00A15392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672D"/>
    <w:rsid w:val="00A471A8"/>
    <w:rsid w:val="00A4791B"/>
    <w:rsid w:val="00A50A48"/>
    <w:rsid w:val="00A51180"/>
    <w:rsid w:val="00A51242"/>
    <w:rsid w:val="00A51522"/>
    <w:rsid w:val="00A51573"/>
    <w:rsid w:val="00A51795"/>
    <w:rsid w:val="00A51A5E"/>
    <w:rsid w:val="00A51F48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91F"/>
    <w:rsid w:val="00A6351F"/>
    <w:rsid w:val="00A63809"/>
    <w:rsid w:val="00A64278"/>
    <w:rsid w:val="00A64A6E"/>
    <w:rsid w:val="00A6519F"/>
    <w:rsid w:val="00A65409"/>
    <w:rsid w:val="00A65A70"/>
    <w:rsid w:val="00A661F5"/>
    <w:rsid w:val="00A6665F"/>
    <w:rsid w:val="00A66F36"/>
    <w:rsid w:val="00A676D9"/>
    <w:rsid w:val="00A67EFC"/>
    <w:rsid w:val="00A700DF"/>
    <w:rsid w:val="00A7031E"/>
    <w:rsid w:val="00A7065B"/>
    <w:rsid w:val="00A71140"/>
    <w:rsid w:val="00A7205E"/>
    <w:rsid w:val="00A74692"/>
    <w:rsid w:val="00A75A52"/>
    <w:rsid w:val="00A7618B"/>
    <w:rsid w:val="00A7640B"/>
    <w:rsid w:val="00A771C6"/>
    <w:rsid w:val="00A773A8"/>
    <w:rsid w:val="00A7778B"/>
    <w:rsid w:val="00A803BC"/>
    <w:rsid w:val="00A80969"/>
    <w:rsid w:val="00A85798"/>
    <w:rsid w:val="00A8609D"/>
    <w:rsid w:val="00A86EA7"/>
    <w:rsid w:val="00A90640"/>
    <w:rsid w:val="00A91244"/>
    <w:rsid w:val="00A914D4"/>
    <w:rsid w:val="00A91774"/>
    <w:rsid w:val="00A91C7F"/>
    <w:rsid w:val="00A92066"/>
    <w:rsid w:val="00A92776"/>
    <w:rsid w:val="00A92881"/>
    <w:rsid w:val="00A92EDF"/>
    <w:rsid w:val="00A93181"/>
    <w:rsid w:val="00A938E6"/>
    <w:rsid w:val="00A93CCF"/>
    <w:rsid w:val="00A94E4E"/>
    <w:rsid w:val="00A94E51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46E9"/>
    <w:rsid w:val="00AA51AD"/>
    <w:rsid w:val="00AA591E"/>
    <w:rsid w:val="00AA5DF4"/>
    <w:rsid w:val="00AA65C9"/>
    <w:rsid w:val="00AA66CB"/>
    <w:rsid w:val="00AB063B"/>
    <w:rsid w:val="00AB0A32"/>
    <w:rsid w:val="00AB0B90"/>
    <w:rsid w:val="00AB0E56"/>
    <w:rsid w:val="00AB0ED5"/>
    <w:rsid w:val="00AB18AC"/>
    <w:rsid w:val="00AB1EB7"/>
    <w:rsid w:val="00AB2E95"/>
    <w:rsid w:val="00AB3A15"/>
    <w:rsid w:val="00AB3B14"/>
    <w:rsid w:val="00AB41E0"/>
    <w:rsid w:val="00AB4ECC"/>
    <w:rsid w:val="00AB4F0F"/>
    <w:rsid w:val="00AB53E3"/>
    <w:rsid w:val="00AB5712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3FD2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4C93"/>
    <w:rsid w:val="00AD5A99"/>
    <w:rsid w:val="00AD69FF"/>
    <w:rsid w:val="00AD702B"/>
    <w:rsid w:val="00AD72E6"/>
    <w:rsid w:val="00AD7C95"/>
    <w:rsid w:val="00AD7FCD"/>
    <w:rsid w:val="00AE21F7"/>
    <w:rsid w:val="00AE2BED"/>
    <w:rsid w:val="00AE3DE1"/>
    <w:rsid w:val="00AE5439"/>
    <w:rsid w:val="00AE61B2"/>
    <w:rsid w:val="00AE78D1"/>
    <w:rsid w:val="00AE7F89"/>
    <w:rsid w:val="00AF16E2"/>
    <w:rsid w:val="00AF2240"/>
    <w:rsid w:val="00AF2D54"/>
    <w:rsid w:val="00AF3458"/>
    <w:rsid w:val="00AF3F7B"/>
    <w:rsid w:val="00AF42B4"/>
    <w:rsid w:val="00AF4B8A"/>
    <w:rsid w:val="00AF4F1B"/>
    <w:rsid w:val="00AF4FB6"/>
    <w:rsid w:val="00AF5EC6"/>
    <w:rsid w:val="00AF6C38"/>
    <w:rsid w:val="00AF6E8A"/>
    <w:rsid w:val="00AF7213"/>
    <w:rsid w:val="00AF7771"/>
    <w:rsid w:val="00AF7D92"/>
    <w:rsid w:val="00B011CC"/>
    <w:rsid w:val="00B01975"/>
    <w:rsid w:val="00B0227B"/>
    <w:rsid w:val="00B0246C"/>
    <w:rsid w:val="00B04048"/>
    <w:rsid w:val="00B04F3D"/>
    <w:rsid w:val="00B05702"/>
    <w:rsid w:val="00B06DD9"/>
    <w:rsid w:val="00B073D8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56FA"/>
    <w:rsid w:val="00B2628E"/>
    <w:rsid w:val="00B266B0"/>
    <w:rsid w:val="00B27921"/>
    <w:rsid w:val="00B3000E"/>
    <w:rsid w:val="00B326A8"/>
    <w:rsid w:val="00B329EB"/>
    <w:rsid w:val="00B32F34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2C82"/>
    <w:rsid w:val="00B53259"/>
    <w:rsid w:val="00B53893"/>
    <w:rsid w:val="00B548C2"/>
    <w:rsid w:val="00B54A63"/>
    <w:rsid w:val="00B54B6A"/>
    <w:rsid w:val="00B55428"/>
    <w:rsid w:val="00B570BF"/>
    <w:rsid w:val="00B60471"/>
    <w:rsid w:val="00B60B8F"/>
    <w:rsid w:val="00B619CF"/>
    <w:rsid w:val="00B625CC"/>
    <w:rsid w:val="00B63337"/>
    <w:rsid w:val="00B6369F"/>
    <w:rsid w:val="00B63858"/>
    <w:rsid w:val="00B639D7"/>
    <w:rsid w:val="00B64AA7"/>
    <w:rsid w:val="00B65452"/>
    <w:rsid w:val="00B66594"/>
    <w:rsid w:val="00B67805"/>
    <w:rsid w:val="00B721CD"/>
    <w:rsid w:val="00B7267A"/>
    <w:rsid w:val="00B726FF"/>
    <w:rsid w:val="00B72A5B"/>
    <w:rsid w:val="00B72AA4"/>
    <w:rsid w:val="00B75454"/>
    <w:rsid w:val="00B75C90"/>
    <w:rsid w:val="00B76BCD"/>
    <w:rsid w:val="00B76EE9"/>
    <w:rsid w:val="00B77231"/>
    <w:rsid w:val="00B77880"/>
    <w:rsid w:val="00B80D90"/>
    <w:rsid w:val="00B82613"/>
    <w:rsid w:val="00B828B5"/>
    <w:rsid w:val="00B829C2"/>
    <w:rsid w:val="00B82ED8"/>
    <w:rsid w:val="00B82FAC"/>
    <w:rsid w:val="00B8302C"/>
    <w:rsid w:val="00B83E1B"/>
    <w:rsid w:val="00B845D0"/>
    <w:rsid w:val="00B84A80"/>
    <w:rsid w:val="00B84C0E"/>
    <w:rsid w:val="00B84E9C"/>
    <w:rsid w:val="00B85522"/>
    <w:rsid w:val="00B90E2A"/>
    <w:rsid w:val="00B90F2A"/>
    <w:rsid w:val="00B9198D"/>
    <w:rsid w:val="00B92D25"/>
    <w:rsid w:val="00B93008"/>
    <w:rsid w:val="00B9406D"/>
    <w:rsid w:val="00B94836"/>
    <w:rsid w:val="00B94BA7"/>
    <w:rsid w:val="00B94E0E"/>
    <w:rsid w:val="00B9511B"/>
    <w:rsid w:val="00B963B7"/>
    <w:rsid w:val="00B96413"/>
    <w:rsid w:val="00B97CA3"/>
    <w:rsid w:val="00BA04C0"/>
    <w:rsid w:val="00BA1872"/>
    <w:rsid w:val="00BA1913"/>
    <w:rsid w:val="00BA2BC9"/>
    <w:rsid w:val="00BA36EF"/>
    <w:rsid w:val="00BA4641"/>
    <w:rsid w:val="00BA4A54"/>
    <w:rsid w:val="00BA76A9"/>
    <w:rsid w:val="00BA7749"/>
    <w:rsid w:val="00BB0595"/>
    <w:rsid w:val="00BB1268"/>
    <w:rsid w:val="00BB2F36"/>
    <w:rsid w:val="00BB3E2B"/>
    <w:rsid w:val="00BB5D1C"/>
    <w:rsid w:val="00BB6552"/>
    <w:rsid w:val="00BB65E0"/>
    <w:rsid w:val="00BB6B9B"/>
    <w:rsid w:val="00BB754F"/>
    <w:rsid w:val="00BB7A71"/>
    <w:rsid w:val="00BC0058"/>
    <w:rsid w:val="00BC05B1"/>
    <w:rsid w:val="00BC07D4"/>
    <w:rsid w:val="00BC0A5D"/>
    <w:rsid w:val="00BC0BE3"/>
    <w:rsid w:val="00BC1AD9"/>
    <w:rsid w:val="00BC2F1E"/>
    <w:rsid w:val="00BC3257"/>
    <w:rsid w:val="00BC32E7"/>
    <w:rsid w:val="00BC4F81"/>
    <w:rsid w:val="00BC5670"/>
    <w:rsid w:val="00BC58B9"/>
    <w:rsid w:val="00BD06B0"/>
    <w:rsid w:val="00BD2280"/>
    <w:rsid w:val="00BD28C4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CCF"/>
    <w:rsid w:val="00BE4EC9"/>
    <w:rsid w:val="00BE631E"/>
    <w:rsid w:val="00BE6BEC"/>
    <w:rsid w:val="00BF0CCF"/>
    <w:rsid w:val="00BF0FC5"/>
    <w:rsid w:val="00BF10BC"/>
    <w:rsid w:val="00BF2015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5DAE"/>
    <w:rsid w:val="00C072FE"/>
    <w:rsid w:val="00C1044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214"/>
    <w:rsid w:val="00C20ACC"/>
    <w:rsid w:val="00C212D9"/>
    <w:rsid w:val="00C22B28"/>
    <w:rsid w:val="00C246CB"/>
    <w:rsid w:val="00C257B7"/>
    <w:rsid w:val="00C25E71"/>
    <w:rsid w:val="00C272E8"/>
    <w:rsid w:val="00C27499"/>
    <w:rsid w:val="00C305BA"/>
    <w:rsid w:val="00C30ABC"/>
    <w:rsid w:val="00C30B60"/>
    <w:rsid w:val="00C31484"/>
    <w:rsid w:val="00C31FAA"/>
    <w:rsid w:val="00C33359"/>
    <w:rsid w:val="00C348D6"/>
    <w:rsid w:val="00C3504C"/>
    <w:rsid w:val="00C35F9B"/>
    <w:rsid w:val="00C365E7"/>
    <w:rsid w:val="00C36E34"/>
    <w:rsid w:val="00C40388"/>
    <w:rsid w:val="00C404D7"/>
    <w:rsid w:val="00C404EE"/>
    <w:rsid w:val="00C4171B"/>
    <w:rsid w:val="00C41D20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B6B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2EB3"/>
    <w:rsid w:val="00C63C52"/>
    <w:rsid w:val="00C63F08"/>
    <w:rsid w:val="00C64380"/>
    <w:rsid w:val="00C6528C"/>
    <w:rsid w:val="00C661E8"/>
    <w:rsid w:val="00C70084"/>
    <w:rsid w:val="00C70716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4A2"/>
    <w:rsid w:val="00C84D39"/>
    <w:rsid w:val="00C85277"/>
    <w:rsid w:val="00C85806"/>
    <w:rsid w:val="00C85D76"/>
    <w:rsid w:val="00C873AC"/>
    <w:rsid w:val="00C87DA6"/>
    <w:rsid w:val="00C91751"/>
    <w:rsid w:val="00C91857"/>
    <w:rsid w:val="00C9213B"/>
    <w:rsid w:val="00C93462"/>
    <w:rsid w:val="00C94384"/>
    <w:rsid w:val="00C94A34"/>
    <w:rsid w:val="00C94C2B"/>
    <w:rsid w:val="00C94F73"/>
    <w:rsid w:val="00C95609"/>
    <w:rsid w:val="00C96E80"/>
    <w:rsid w:val="00C96F79"/>
    <w:rsid w:val="00C97CF9"/>
    <w:rsid w:val="00CA17DD"/>
    <w:rsid w:val="00CA1863"/>
    <w:rsid w:val="00CA1941"/>
    <w:rsid w:val="00CA26CE"/>
    <w:rsid w:val="00CA33AC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3F42"/>
    <w:rsid w:val="00CB6795"/>
    <w:rsid w:val="00CB71F8"/>
    <w:rsid w:val="00CB7B82"/>
    <w:rsid w:val="00CC0B04"/>
    <w:rsid w:val="00CC180A"/>
    <w:rsid w:val="00CC26DB"/>
    <w:rsid w:val="00CC272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4D4C"/>
    <w:rsid w:val="00CD61CE"/>
    <w:rsid w:val="00CD6A79"/>
    <w:rsid w:val="00CD761D"/>
    <w:rsid w:val="00CD76B5"/>
    <w:rsid w:val="00CD78B9"/>
    <w:rsid w:val="00CE2323"/>
    <w:rsid w:val="00CE2346"/>
    <w:rsid w:val="00CE2EDA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2A0"/>
    <w:rsid w:val="00D14487"/>
    <w:rsid w:val="00D15AA4"/>
    <w:rsid w:val="00D15E7E"/>
    <w:rsid w:val="00D16058"/>
    <w:rsid w:val="00D16FDD"/>
    <w:rsid w:val="00D20016"/>
    <w:rsid w:val="00D207A7"/>
    <w:rsid w:val="00D20EF9"/>
    <w:rsid w:val="00D21A2F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11A"/>
    <w:rsid w:val="00D30CF0"/>
    <w:rsid w:val="00D310CC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F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A68"/>
    <w:rsid w:val="00D54FB3"/>
    <w:rsid w:val="00D55889"/>
    <w:rsid w:val="00D560A4"/>
    <w:rsid w:val="00D56B5F"/>
    <w:rsid w:val="00D57A3F"/>
    <w:rsid w:val="00D57AF0"/>
    <w:rsid w:val="00D61815"/>
    <w:rsid w:val="00D627E3"/>
    <w:rsid w:val="00D62CA0"/>
    <w:rsid w:val="00D62ECD"/>
    <w:rsid w:val="00D64426"/>
    <w:rsid w:val="00D64475"/>
    <w:rsid w:val="00D64BBD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E14"/>
    <w:rsid w:val="00D80B04"/>
    <w:rsid w:val="00D81F10"/>
    <w:rsid w:val="00D82798"/>
    <w:rsid w:val="00D829CC"/>
    <w:rsid w:val="00D82BF2"/>
    <w:rsid w:val="00D83904"/>
    <w:rsid w:val="00D84A57"/>
    <w:rsid w:val="00D87307"/>
    <w:rsid w:val="00D874DF"/>
    <w:rsid w:val="00D87A12"/>
    <w:rsid w:val="00D90B8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1B"/>
    <w:rsid w:val="00DA180C"/>
    <w:rsid w:val="00DA18A2"/>
    <w:rsid w:val="00DA32BA"/>
    <w:rsid w:val="00DA3E7B"/>
    <w:rsid w:val="00DA3F17"/>
    <w:rsid w:val="00DA418E"/>
    <w:rsid w:val="00DA4282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6AD"/>
    <w:rsid w:val="00DB1781"/>
    <w:rsid w:val="00DB1DAB"/>
    <w:rsid w:val="00DB22A3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369"/>
    <w:rsid w:val="00DC318A"/>
    <w:rsid w:val="00DC3A9D"/>
    <w:rsid w:val="00DC4004"/>
    <w:rsid w:val="00DC4243"/>
    <w:rsid w:val="00DC5584"/>
    <w:rsid w:val="00DC6C1E"/>
    <w:rsid w:val="00DC7255"/>
    <w:rsid w:val="00DC72CE"/>
    <w:rsid w:val="00DC782E"/>
    <w:rsid w:val="00DC7951"/>
    <w:rsid w:val="00DD17DC"/>
    <w:rsid w:val="00DD1C4B"/>
    <w:rsid w:val="00DD1F7B"/>
    <w:rsid w:val="00DD229E"/>
    <w:rsid w:val="00DD3029"/>
    <w:rsid w:val="00DD55E0"/>
    <w:rsid w:val="00DE0599"/>
    <w:rsid w:val="00DE18A3"/>
    <w:rsid w:val="00DE1904"/>
    <w:rsid w:val="00DE1DAA"/>
    <w:rsid w:val="00DE3DBB"/>
    <w:rsid w:val="00DE43A2"/>
    <w:rsid w:val="00DE48FF"/>
    <w:rsid w:val="00DE4A74"/>
    <w:rsid w:val="00DE4B05"/>
    <w:rsid w:val="00DE541C"/>
    <w:rsid w:val="00DE737B"/>
    <w:rsid w:val="00DE74B5"/>
    <w:rsid w:val="00DF100B"/>
    <w:rsid w:val="00DF11B7"/>
    <w:rsid w:val="00DF4359"/>
    <w:rsid w:val="00DF6371"/>
    <w:rsid w:val="00DF73C1"/>
    <w:rsid w:val="00DF7511"/>
    <w:rsid w:val="00DF7751"/>
    <w:rsid w:val="00E009B1"/>
    <w:rsid w:val="00E00BC3"/>
    <w:rsid w:val="00E011D7"/>
    <w:rsid w:val="00E02ACA"/>
    <w:rsid w:val="00E031BB"/>
    <w:rsid w:val="00E0417B"/>
    <w:rsid w:val="00E0560B"/>
    <w:rsid w:val="00E0576C"/>
    <w:rsid w:val="00E068BC"/>
    <w:rsid w:val="00E073F0"/>
    <w:rsid w:val="00E10761"/>
    <w:rsid w:val="00E11552"/>
    <w:rsid w:val="00E11D7A"/>
    <w:rsid w:val="00E11EEB"/>
    <w:rsid w:val="00E128F2"/>
    <w:rsid w:val="00E13E5A"/>
    <w:rsid w:val="00E13EE4"/>
    <w:rsid w:val="00E16463"/>
    <w:rsid w:val="00E166B1"/>
    <w:rsid w:val="00E16F82"/>
    <w:rsid w:val="00E17F6F"/>
    <w:rsid w:val="00E20B20"/>
    <w:rsid w:val="00E217A9"/>
    <w:rsid w:val="00E239D1"/>
    <w:rsid w:val="00E239F6"/>
    <w:rsid w:val="00E246B9"/>
    <w:rsid w:val="00E250C5"/>
    <w:rsid w:val="00E25250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92D"/>
    <w:rsid w:val="00E564C4"/>
    <w:rsid w:val="00E567C9"/>
    <w:rsid w:val="00E57E1A"/>
    <w:rsid w:val="00E604C4"/>
    <w:rsid w:val="00E60809"/>
    <w:rsid w:val="00E60D04"/>
    <w:rsid w:val="00E61300"/>
    <w:rsid w:val="00E635B9"/>
    <w:rsid w:val="00E640DE"/>
    <w:rsid w:val="00E65D15"/>
    <w:rsid w:val="00E66CD8"/>
    <w:rsid w:val="00E67802"/>
    <w:rsid w:val="00E67EE5"/>
    <w:rsid w:val="00E7013A"/>
    <w:rsid w:val="00E720E3"/>
    <w:rsid w:val="00E72C6B"/>
    <w:rsid w:val="00E73AB7"/>
    <w:rsid w:val="00E74F5D"/>
    <w:rsid w:val="00E75036"/>
    <w:rsid w:val="00E76034"/>
    <w:rsid w:val="00E80440"/>
    <w:rsid w:val="00E817E0"/>
    <w:rsid w:val="00E82312"/>
    <w:rsid w:val="00E82EE4"/>
    <w:rsid w:val="00E831E7"/>
    <w:rsid w:val="00E843B5"/>
    <w:rsid w:val="00E84A3B"/>
    <w:rsid w:val="00E85307"/>
    <w:rsid w:val="00E85B0A"/>
    <w:rsid w:val="00E85E4C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0FC1"/>
    <w:rsid w:val="00EB1D47"/>
    <w:rsid w:val="00EB2146"/>
    <w:rsid w:val="00EB2317"/>
    <w:rsid w:val="00EB26C6"/>
    <w:rsid w:val="00EB279B"/>
    <w:rsid w:val="00EB2ABB"/>
    <w:rsid w:val="00EB2B18"/>
    <w:rsid w:val="00EB4BD1"/>
    <w:rsid w:val="00EB4F83"/>
    <w:rsid w:val="00EB584C"/>
    <w:rsid w:val="00EB5863"/>
    <w:rsid w:val="00EB5D88"/>
    <w:rsid w:val="00EB6D14"/>
    <w:rsid w:val="00EB7307"/>
    <w:rsid w:val="00EB772D"/>
    <w:rsid w:val="00EB7B01"/>
    <w:rsid w:val="00EC0E3C"/>
    <w:rsid w:val="00EC14B0"/>
    <w:rsid w:val="00EC204E"/>
    <w:rsid w:val="00EC249E"/>
    <w:rsid w:val="00EC2CFF"/>
    <w:rsid w:val="00EC2DFB"/>
    <w:rsid w:val="00EC37EE"/>
    <w:rsid w:val="00EC447F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7D3"/>
    <w:rsid w:val="00ED2AE2"/>
    <w:rsid w:val="00ED2C5A"/>
    <w:rsid w:val="00ED33AE"/>
    <w:rsid w:val="00ED3775"/>
    <w:rsid w:val="00ED4A6D"/>
    <w:rsid w:val="00ED5B74"/>
    <w:rsid w:val="00ED614D"/>
    <w:rsid w:val="00ED63E8"/>
    <w:rsid w:val="00ED6D4A"/>
    <w:rsid w:val="00ED721A"/>
    <w:rsid w:val="00ED738C"/>
    <w:rsid w:val="00ED7504"/>
    <w:rsid w:val="00ED7918"/>
    <w:rsid w:val="00ED7FD3"/>
    <w:rsid w:val="00EE0E5D"/>
    <w:rsid w:val="00EE11C2"/>
    <w:rsid w:val="00EE2A61"/>
    <w:rsid w:val="00EE3663"/>
    <w:rsid w:val="00EE41C4"/>
    <w:rsid w:val="00EE440B"/>
    <w:rsid w:val="00EE5A27"/>
    <w:rsid w:val="00EE6E77"/>
    <w:rsid w:val="00EE76A9"/>
    <w:rsid w:val="00EE799E"/>
    <w:rsid w:val="00EE7CA8"/>
    <w:rsid w:val="00EE7FA7"/>
    <w:rsid w:val="00EF0322"/>
    <w:rsid w:val="00EF1093"/>
    <w:rsid w:val="00EF11A8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5AE"/>
    <w:rsid w:val="00F05759"/>
    <w:rsid w:val="00F064EC"/>
    <w:rsid w:val="00F07180"/>
    <w:rsid w:val="00F07F39"/>
    <w:rsid w:val="00F10389"/>
    <w:rsid w:val="00F106C5"/>
    <w:rsid w:val="00F10CB9"/>
    <w:rsid w:val="00F110CD"/>
    <w:rsid w:val="00F110D5"/>
    <w:rsid w:val="00F12351"/>
    <w:rsid w:val="00F12E6E"/>
    <w:rsid w:val="00F14CEF"/>
    <w:rsid w:val="00F15193"/>
    <w:rsid w:val="00F15205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4DE"/>
    <w:rsid w:val="00F27FA6"/>
    <w:rsid w:val="00F33DC8"/>
    <w:rsid w:val="00F34444"/>
    <w:rsid w:val="00F3485E"/>
    <w:rsid w:val="00F378F1"/>
    <w:rsid w:val="00F403A1"/>
    <w:rsid w:val="00F403DB"/>
    <w:rsid w:val="00F4065A"/>
    <w:rsid w:val="00F422C7"/>
    <w:rsid w:val="00F4275C"/>
    <w:rsid w:val="00F434B2"/>
    <w:rsid w:val="00F45693"/>
    <w:rsid w:val="00F45DC0"/>
    <w:rsid w:val="00F47601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1E1F"/>
    <w:rsid w:val="00F641A6"/>
    <w:rsid w:val="00F657CF"/>
    <w:rsid w:val="00F65808"/>
    <w:rsid w:val="00F6587D"/>
    <w:rsid w:val="00F66A00"/>
    <w:rsid w:val="00F66CFB"/>
    <w:rsid w:val="00F70C73"/>
    <w:rsid w:val="00F713A3"/>
    <w:rsid w:val="00F71A8F"/>
    <w:rsid w:val="00F73322"/>
    <w:rsid w:val="00F75330"/>
    <w:rsid w:val="00F75B66"/>
    <w:rsid w:val="00F76BD9"/>
    <w:rsid w:val="00F80318"/>
    <w:rsid w:val="00F80703"/>
    <w:rsid w:val="00F80948"/>
    <w:rsid w:val="00F80C63"/>
    <w:rsid w:val="00F81387"/>
    <w:rsid w:val="00F82134"/>
    <w:rsid w:val="00F822E3"/>
    <w:rsid w:val="00F82866"/>
    <w:rsid w:val="00F82F2C"/>
    <w:rsid w:val="00F841FB"/>
    <w:rsid w:val="00F84421"/>
    <w:rsid w:val="00F8449B"/>
    <w:rsid w:val="00F84B44"/>
    <w:rsid w:val="00F854BB"/>
    <w:rsid w:val="00F85691"/>
    <w:rsid w:val="00F87032"/>
    <w:rsid w:val="00F87094"/>
    <w:rsid w:val="00F87AB3"/>
    <w:rsid w:val="00F913DC"/>
    <w:rsid w:val="00F91DDA"/>
    <w:rsid w:val="00F92C50"/>
    <w:rsid w:val="00F9397A"/>
    <w:rsid w:val="00F93A37"/>
    <w:rsid w:val="00F94182"/>
    <w:rsid w:val="00F9431F"/>
    <w:rsid w:val="00F944D9"/>
    <w:rsid w:val="00F94DB3"/>
    <w:rsid w:val="00F95863"/>
    <w:rsid w:val="00F96500"/>
    <w:rsid w:val="00FA31E7"/>
    <w:rsid w:val="00FA413A"/>
    <w:rsid w:val="00FA4144"/>
    <w:rsid w:val="00FA4DDF"/>
    <w:rsid w:val="00FA5B08"/>
    <w:rsid w:val="00FA645E"/>
    <w:rsid w:val="00FA6AFC"/>
    <w:rsid w:val="00FA6E7F"/>
    <w:rsid w:val="00FA7114"/>
    <w:rsid w:val="00FB052D"/>
    <w:rsid w:val="00FB0660"/>
    <w:rsid w:val="00FB22D7"/>
    <w:rsid w:val="00FB2379"/>
    <w:rsid w:val="00FB3CB7"/>
    <w:rsid w:val="00FB4A8C"/>
    <w:rsid w:val="00FB4B8A"/>
    <w:rsid w:val="00FB5152"/>
    <w:rsid w:val="00FB5F8F"/>
    <w:rsid w:val="00FB680E"/>
    <w:rsid w:val="00FB6B73"/>
    <w:rsid w:val="00FB6CA5"/>
    <w:rsid w:val="00FB719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B58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959"/>
    <w:rsid w:val="00FF4C04"/>
    <w:rsid w:val="00FF4F92"/>
    <w:rsid w:val="00FF54EB"/>
    <w:rsid w:val="00FF647C"/>
    <w:rsid w:val="00FF6822"/>
    <w:rsid w:val="00FF73D0"/>
    <w:rsid w:val="01270F23"/>
    <w:rsid w:val="017AAA3E"/>
    <w:rsid w:val="01AB3035"/>
    <w:rsid w:val="01B0D099"/>
    <w:rsid w:val="024DAC57"/>
    <w:rsid w:val="0317FCFE"/>
    <w:rsid w:val="03690D69"/>
    <w:rsid w:val="041E3183"/>
    <w:rsid w:val="05BE3634"/>
    <w:rsid w:val="05E8648E"/>
    <w:rsid w:val="063CEE56"/>
    <w:rsid w:val="068F3DAB"/>
    <w:rsid w:val="06B43DC4"/>
    <w:rsid w:val="06E89B66"/>
    <w:rsid w:val="06FB3385"/>
    <w:rsid w:val="07196067"/>
    <w:rsid w:val="071A8420"/>
    <w:rsid w:val="0749B248"/>
    <w:rsid w:val="07F13E0A"/>
    <w:rsid w:val="0877AAD9"/>
    <w:rsid w:val="088F8791"/>
    <w:rsid w:val="08E456FB"/>
    <w:rsid w:val="095B4BC1"/>
    <w:rsid w:val="096E087C"/>
    <w:rsid w:val="09E0C5BC"/>
    <w:rsid w:val="0A18B391"/>
    <w:rsid w:val="0BC4D7C7"/>
    <w:rsid w:val="0BF6EB82"/>
    <w:rsid w:val="0C18C438"/>
    <w:rsid w:val="0C7079F0"/>
    <w:rsid w:val="0DF6E9C4"/>
    <w:rsid w:val="0EC60AFF"/>
    <w:rsid w:val="0F5E39C5"/>
    <w:rsid w:val="0F61BD36"/>
    <w:rsid w:val="102FFD86"/>
    <w:rsid w:val="1090E34F"/>
    <w:rsid w:val="10E807B4"/>
    <w:rsid w:val="11194AAE"/>
    <w:rsid w:val="1157720D"/>
    <w:rsid w:val="11EF3C4A"/>
    <w:rsid w:val="1205C37B"/>
    <w:rsid w:val="128D10BC"/>
    <w:rsid w:val="133204D7"/>
    <w:rsid w:val="141204DA"/>
    <w:rsid w:val="142A6ECA"/>
    <w:rsid w:val="15A7C139"/>
    <w:rsid w:val="15FB90A1"/>
    <w:rsid w:val="16512788"/>
    <w:rsid w:val="16B7DB21"/>
    <w:rsid w:val="16EDDA08"/>
    <w:rsid w:val="18762653"/>
    <w:rsid w:val="18B30374"/>
    <w:rsid w:val="18D990FA"/>
    <w:rsid w:val="19D750D8"/>
    <w:rsid w:val="1A00FED4"/>
    <w:rsid w:val="1A219784"/>
    <w:rsid w:val="1A563B71"/>
    <w:rsid w:val="1BBE4697"/>
    <w:rsid w:val="1C0A74FE"/>
    <w:rsid w:val="1C80803D"/>
    <w:rsid w:val="1C9ECD7C"/>
    <w:rsid w:val="1D026A92"/>
    <w:rsid w:val="1E23B9A6"/>
    <w:rsid w:val="1EB2A0EB"/>
    <w:rsid w:val="1F04D635"/>
    <w:rsid w:val="1F7294E1"/>
    <w:rsid w:val="1FF94236"/>
    <w:rsid w:val="20C1FC38"/>
    <w:rsid w:val="20F14371"/>
    <w:rsid w:val="20FC2F4B"/>
    <w:rsid w:val="21266928"/>
    <w:rsid w:val="21F58B02"/>
    <w:rsid w:val="222ADA2B"/>
    <w:rsid w:val="226C8411"/>
    <w:rsid w:val="23860C02"/>
    <w:rsid w:val="23CE46C3"/>
    <w:rsid w:val="246C93EC"/>
    <w:rsid w:val="24A2166C"/>
    <w:rsid w:val="24A77D53"/>
    <w:rsid w:val="2504A7D5"/>
    <w:rsid w:val="25409C45"/>
    <w:rsid w:val="25BE7C20"/>
    <w:rsid w:val="2665C285"/>
    <w:rsid w:val="26BC973D"/>
    <w:rsid w:val="26C8F4C8"/>
    <w:rsid w:val="27713BDE"/>
    <w:rsid w:val="27D110E7"/>
    <w:rsid w:val="29221936"/>
    <w:rsid w:val="2956D2AE"/>
    <w:rsid w:val="2960FD6A"/>
    <w:rsid w:val="297D74B9"/>
    <w:rsid w:val="29B35569"/>
    <w:rsid w:val="29D4E48C"/>
    <w:rsid w:val="29E2C2A1"/>
    <w:rsid w:val="2B47F412"/>
    <w:rsid w:val="2B68D70B"/>
    <w:rsid w:val="2B852B97"/>
    <w:rsid w:val="2BBA8D4D"/>
    <w:rsid w:val="2BF2BD76"/>
    <w:rsid w:val="2BFACF95"/>
    <w:rsid w:val="2C560CEE"/>
    <w:rsid w:val="2CBBC759"/>
    <w:rsid w:val="2D158EAE"/>
    <w:rsid w:val="2D2CD3FE"/>
    <w:rsid w:val="2E00FA76"/>
    <w:rsid w:val="2E24C21E"/>
    <w:rsid w:val="2E9F7279"/>
    <w:rsid w:val="2EBBC826"/>
    <w:rsid w:val="2EFD7A71"/>
    <w:rsid w:val="2F602C90"/>
    <w:rsid w:val="301BAD50"/>
    <w:rsid w:val="31657B61"/>
    <w:rsid w:val="317854F6"/>
    <w:rsid w:val="31EC7C6C"/>
    <w:rsid w:val="3228C1DC"/>
    <w:rsid w:val="32975CEE"/>
    <w:rsid w:val="337A5A57"/>
    <w:rsid w:val="3397C36F"/>
    <w:rsid w:val="34460BF3"/>
    <w:rsid w:val="34A35A1F"/>
    <w:rsid w:val="34B6B9CD"/>
    <w:rsid w:val="34F65B6F"/>
    <w:rsid w:val="3531E718"/>
    <w:rsid w:val="358117C6"/>
    <w:rsid w:val="35C356D9"/>
    <w:rsid w:val="362E05D4"/>
    <w:rsid w:val="363CA487"/>
    <w:rsid w:val="364FDD0D"/>
    <w:rsid w:val="36B30160"/>
    <w:rsid w:val="371ABFD2"/>
    <w:rsid w:val="379F3B8D"/>
    <w:rsid w:val="37A9EA72"/>
    <w:rsid w:val="3838DBB3"/>
    <w:rsid w:val="38822A31"/>
    <w:rsid w:val="390B53E1"/>
    <w:rsid w:val="3952A2F9"/>
    <w:rsid w:val="39C7D008"/>
    <w:rsid w:val="3A2B7C3F"/>
    <w:rsid w:val="3B00CC0E"/>
    <w:rsid w:val="3B4E68D1"/>
    <w:rsid w:val="3B5D0C69"/>
    <w:rsid w:val="3BD34E49"/>
    <w:rsid w:val="3C6F9182"/>
    <w:rsid w:val="3C88CC94"/>
    <w:rsid w:val="3C963D9D"/>
    <w:rsid w:val="3DB73BB7"/>
    <w:rsid w:val="3DDF8A1E"/>
    <w:rsid w:val="3E1F889A"/>
    <w:rsid w:val="3E3D2F92"/>
    <w:rsid w:val="3E5DAE52"/>
    <w:rsid w:val="3E61DC49"/>
    <w:rsid w:val="3E9220C6"/>
    <w:rsid w:val="3EB9F673"/>
    <w:rsid w:val="3F659F70"/>
    <w:rsid w:val="3F94A317"/>
    <w:rsid w:val="4043ADD6"/>
    <w:rsid w:val="4044651C"/>
    <w:rsid w:val="40547EEA"/>
    <w:rsid w:val="40664136"/>
    <w:rsid w:val="40E1D9CC"/>
    <w:rsid w:val="41572DD5"/>
    <w:rsid w:val="41F757D4"/>
    <w:rsid w:val="420C32EC"/>
    <w:rsid w:val="4223D1AE"/>
    <w:rsid w:val="4388DBCD"/>
    <w:rsid w:val="438A9F33"/>
    <w:rsid w:val="43A564CE"/>
    <w:rsid w:val="44E4DD3C"/>
    <w:rsid w:val="45AF6BEB"/>
    <w:rsid w:val="466634B5"/>
    <w:rsid w:val="46A29C6C"/>
    <w:rsid w:val="46ACC06F"/>
    <w:rsid w:val="46D30F3C"/>
    <w:rsid w:val="46EC13C1"/>
    <w:rsid w:val="478C0BB8"/>
    <w:rsid w:val="47FD452D"/>
    <w:rsid w:val="485056FF"/>
    <w:rsid w:val="491D82B0"/>
    <w:rsid w:val="494DEA18"/>
    <w:rsid w:val="49832635"/>
    <w:rsid w:val="49BE4883"/>
    <w:rsid w:val="4BD29293"/>
    <w:rsid w:val="4C4D285D"/>
    <w:rsid w:val="4D3B2268"/>
    <w:rsid w:val="4D6209C1"/>
    <w:rsid w:val="4DBF0D4B"/>
    <w:rsid w:val="4E1BA907"/>
    <w:rsid w:val="4E635ADA"/>
    <w:rsid w:val="4E80EF97"/>
    <w:rsid w:val="4E877110"/>
    <w:rsid w:val="4EDFF950"/>
    <w:rsid w:val="4F124235"/>
    <w:rsid w:val="4F42EEC6"/>
    <w:rsid w:val="4F8BB310"/>
    <w:rsid w:val="5097CA8F"/>
    <w:rsid w:val="50BB12FF"/>
    <w:rsid w:val="50E31BC2"/>
    <w:rsid w:val="5165EDEB"/>
    <w:rsid w:val="51928846"/>
    <w:rsid w:val="51CA0B0D"/>
    <w:rsid w:val="5243A1AA"/>
    <w:rsid w:val="5363E4C7"/>
    <w:rsid w:val="537FEA2C"/>
    <w:rsid w:val="5448AF8F"/>
    <w:rsid w:val="54C8436B"/>
    <w:rsid w:val="551F3FF5"/>
    <w:rsid w:val="553EE10E"/>
    <w:rsid w:val="55DEA1E7"/>
    <w:rsid w:val="560283D5"/>
    <w:rsid w:val="560EB7C5"/>
    <w:rsid w:val="569C0E76"/>
    <w:rsid w:val="57452F22"/>
    <w:rsid w:val="57B6B5B2"/>
    <w:rsid w:val="57E59AAB"/>
    <w:rsid w:val="586D35C3"/>
    <w:rsid w:val="58EAA905"/>
    <w:rsid w:val="58F48B9B"/>
    <w:rsid w:val="59773F88"/>
    <w:rsid w:val="597F34EC"/>
    <w:rsid w:val="5A0D78E3"/>
    <w:rsid w:val="5A9C4952"/>
    <w:rsid w:val="5B3D34EA"/>
    <w:rsid w:val="5BE587D9"/>
    <w:rsid w:val="5D814794"/>
    <w:rsid w:val="5E025927"/>
    <w:rsid w:val="5E05B543"/>
    <w:rsid w:val="5E47AF03"/>
    <w:rsid w:val="5E8607D5"/>
    <w:rsid w:val="5EB3F945"/>
    <w:rsid w:val="5EE592D9"/>
    <w:rsid w:val="5EECA941"/>
    <w:rsid w:val="5F565065"/>
    <w:rsid w:val="603FBA73"/>
    <w:rsid w:val="60679D5E"/>
    <w:rsid w:val="6088A306"/>
    <w:rsid w:val="60B99E0A"/>
    <w:rsid w:val="60BEE43C"/>
    <w:rsid w:val="610E7F1E"/>
    <w:rsid w:val="6119446D"/>
    <w:rsid w:val="6120BD3A"/>
    <w:rsid w:val="61D8345B"/>
    <w:rsid w:val="6233CC2B"/>
    <w:rsid w:val="623A207A"/>
    <w:rsid w:val="6242BF23"/>
    <w:rsid w:val="62BAB5E3"/>
    <w:rsid w:val="62BBDA06"/>
    <w:rsid w:val="630E31E4"/>
    <w:rsid w:val="632CE0E6"/>
    <w:rsid w:val="633E7AF1"/>
    <w:rsid w:val="63641998"/>
    <w:rsid w:val="63D61226"/>
    <w:rsid w:val="64096F2E"/>
    <w:rsid w:val="64175765"/>
    <w:rsid w:val="642567CA"/>
    <w:rsid w:val="643F3C52"/>
    <w:rsid w:val="659290B1"/>
    <w:rsid w:val="65980C43"/>
    <w:rsid w:val="6619B8AC"/>
    <w:rsid w:val="66610B5F"/>
    <w:rsid w:val="66AA79A9"/>
    <w:rsid w:val="67F53293"/>
    <w:rsid w:val="68413FD9"/>
    <w:rsid w:val="68471BD0"/>
    <w:rsid w:val="686D6044"/>
    <w:rsid w:val="68D972E6"/>
    <w:rsid w:val="68FC953E"/>
    <w:rsid w:val="692B82C4"/>
    <w:rsid w:val="693DFFE1"/>
    <w:rsid w:val="69552CB9"/>
    <w:rsid w:val="6A901B9A"/>
    <w:rsid w:val="6B0FEFAB"/>
    <w:rsid w:val="6B8A9836"/>
    <w:rsid w:val="6BDBAED8"/>
    <w:rsid w:val="6C25C1CB"/>
    <w:rsid w:val="6CC3C4A2"/>
    <w:rsid w:val="6CC7A5D8"/>
    <w:rsid w:val="6D743349"/>
    <w:rsid w:val="6E6C6842"/>
    <w:rsid w:val="6F0A7FE8"/>
    <w:rsid w:val="6F3EA3B8"/>
    <w:rsid w:val="6F888A12"/>
    <w:rsid w:val="6F888F84"/>
    <w:rsid w:val="6FAE2681"/>
    <w:rsid w:val="6FC60613"/>
    <w:rsid w:val="6FF18302"/>
    <w:rsid w:val="71DA626C"/>
    <w:rsid w:val="7255F535"/>
    <w:rsid w:val="7304F800"/>
    <w:rsid w:val="73378037"/>
    <w:rsid w:val="734B71A0"/>
    <w:rsid w:val="7351F939"/>
    <w:rsid w:val="73ADF397"/>
    <w:rsid w:val="74A8712F"/>
    <w:rsid w:val="74D552AA"/>
    <w:rsid w:val="755856A5"/>
    <w:rsid w:val="755F1419"/>
    <w:rsid w:val="75D190C7"/>
    <w:rsid w:val="75F94F43"/>
    <w:rsid w:val="76097C9C"/>
    <w:rsid w:val="7652074D"/>
    <w:rsid w:val="76C993C1"/>
    <w:rsid w:val="76D7A22A"/>
    <w:rsid w:val="773BACFE"/>
    <w:rsid w:val="785F86B0"/>
    <w:rsid w:val="78D0538E"/>
    <w:rsid w:val="78ECFBBC"/>
    <w:rsid w:val="79875BAD"/>
    <w:rsid w:val="79F93303"/>
    <w:rsid w:val="7AFF6E8B"/>
    <w:rsid w:val="7B122A0E"/>
    <w:rsid w:val="7B2A38D5"/>
    <w:rsid w:val="7C0AE08C"/>
    <w:rsid w:val="7C0B329C"/>
    <w:rsid w:val="7C35C670"/>
    <w:rsid w:val="7C63F9FC"/>
    <w:rsid w:val="7C749641"/>
    <w:rsid w:val="7CC790F3"/>
    <w:rsid w:val="7D34A8A1"/>
    <w:rsid w:val="7D3D7168"/>
    <w:rsid w:val="7D44E221"/>
    <w:rsid w:val="7DDAB6C5"/>
    <w:rsid w:val="7E5A234A"/>
    <w:rsid w:val="7E87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751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75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512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92C5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92C50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E0560B"/>
  </w:style>
  <w:style w:type="character" w:customStyle="1" w:styleId="findhit">
    <w:name w:val="findhit"/>
    <w:basedOn w:val="DefaultParagraphFont"/>
    <w:rsid w:val="00E0560B"/>
  </w:style>
  <w:style w:type="character" w:customStyle="1" w:styleId="eop">
    <w:name w:val="eop"/>
    <w:basedOn w:val="DefaultParagraphFont"/>
    <w:rsid w:val="00E05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5AIRPNAIUNRU-1830940522-7831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https://nokia.sharepoint.com/sites/c5g/5gradio/_layouts/15/DocIdRedir.aspx?ID=5AIRPNAIUNRU-1830940522-7831</Url>
      <Description>5AIRPNAIUNRU-1830940522-7831</Description>
    </_dlc_DocIdUrl>
    <Information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81fc9e30c1e1d7441eaf38a11a18c1f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012e4d1d98a96f8321936701c387fae5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E677665-7A30-4F62-8251-F80800B921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0BAB1D-455B-4F16-91AB-0BA03592AB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AA92D-49BB-4998-A25C-A8A4DA771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0C9B548-158B-4368-A5E3-40473264C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18D77B-5E29-4AF0-95B3-69070D2130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Links>
    <vt:vector size="6" baseType="variant">
      <vt:variant>
        <vt:i4>262254</vt:i4>
      </vt:variant>
      <vt:variant>
        <vt:i4>0</vt:i4>
      </vt:variant>
      <vt:variant>
        <vt:i4>0</vt:i4>
      </vt:variant>
      <vt:variant>
        <vt:i4>5</vt:i4>
      </vt:variant>
      <vt:variant>
        <vt:lpwstr>mailto:oskari.tervo@nokia-bell-labs.com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2020-08-03T15:36:00Z</dcterms:created>
  <dcterms:modified xsi:type="dcterms:W3CDTF">2020-08-07T10:46:00Z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TitusGUID">
    <vt:lpwstr>9f671b5d-1979-403d-a18e-691f149d0763</vt:lpwstr>
  </property>
  <property fmtid="{D5CDD505-2E9C-101B-9397-08002B2CF9AE}" pid="4" name="ContentTypeId">
    <vt:lpwstr>0x010100F72F5225BF40E546BD513D0BB4BDDD33</vt:lpwstr>
  </property>
  <property fmtid="{D5CDD505-2E9C-101B-9397-08002B2CF9AE}" pid="5" name="AverageRating">
    <vt:lpwstr/>
  </property>
  <property fmtid="{D5CDD505-2E9C-101B-9397-08002B2CF9AE}" pid="6" name="_dlc_DocIdItemGuid">
    <vt:lpwstr>75f4f7de-9e85-4b94-8e80-efa996a36c9e</vt:lpwstr>
  </property>
  <property fmtid="{D5CDD505-2E9C-101B-9397-08002B2CF9AE}" pid="7" name="NokiaConfidentiality">
    <vt:lpwstr>Company Confidential</vt:lpwstr>
  </property>
  <property fmtid="{D5CDD505-2E9C-101B-9397-08002B2CF9AE}" pid="8" name="_NewReviewCycle">
    <vt:lpwstr/>
  </property>
</Properties>
</file>